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50B9" w14:textId="77777777" w:rsidR="0088040D" w:rsidRPr="002C704B" w:rsidRDefault="0088040D" w:rsidP="00B22402">
      <w:pPr>
        <w:rPr>
          <w:rFonts w:ascii="Calibri" w:hAnsi="Calibri" w:cs="Calibri"/>
          <w:b/>
          <w:bCs/>
          <w:sz w:val="52"/>
          <w:szCs w:val="52"/>
        </w:rPr>
      </w:pPr>
    </w:p>
    <w:p w14:paraId="3CD3231E" w14:textId="77777777" w:rsidR="0088040D" w:rsidRPr="002C704B" w:rsidRDefault="0088040D" w:rsidP="00B22402">
      <w:pPr>
        <w:rPr>
          <w:rFonts w:ascii="Calibri" w:hAnsi="Calibri" w:cs="Calibri"/>
          <w:b/>
          <w:bCs/>
          <w:sz w:val="52"/>
          <w:szCs w:val="52"/>
        </w:rPr>
      </w:pPr>
    </w:p>
    <w:p w14:paraId="36C19EE2" w14:textId="77777777" w:rsidR="0088040D" w:rsidRPr="002C704B" w:rsidRDefault="0088040D" w:rsidP="00B22402">
      <w:pPr>
        <w:rPr>
          <w:rFonts w:ascii="Calibri" w:hAnsi="Calibri" w:cs="Calibri"/>
          <w:b/>
          <w:bCs/>
          <w:sz w:val="52"/>
          <w:szCs w:val="52"/>
        </w:rPr>
      </w:pPr>
    </w:p>
    <w:p w14:paraId="6930EC4B" w14:textId="77777777" w:rsidR="0088040D" w:rsidRPr="002C704B" w:rsidRDefault="0088040D" w:rsidP="00B22402">
      <w:pPr>
        <w:rPr>
          <w:rFonts w:ascii="Calibri" w:hAnsi="Calibri" w:cs="Calibri"/>
          <w:b/>
          <w:bCs/>
          <w:sz w:val="52"/>
          <w:szCs w:val="52"/>
        </w:rPr>
      </w:pPr>
    </w:p>
    <w:p w14:paraId="5AD257D6" w14:textId="77777777" w:rsidR="0088040D" w:rsidRPr="002C704B" w:rsidRDefault="0088040D" w:rsidP="00B22402">
      <w:pPr>
        <w:rPr>
          <w:rFonts w:ascii="Calibri" w:hAnsi="Calibri" w:cs="Calibri"/>
          <w:b/>
          <w:bCs/>
          <w:sz w:val="52"/>
          <w:szCs w:val="52"/>
        </w:rPr>
      </w:pPr>
    </w:p>
    <w:p w14:paraId="581C5707" w14:textId="77777777" w:rsidR="0088040D" w:rsidRPr="002C704B" w:rsidRDefault="0088040D" w:rsidP="00B22402">
      <w:pPr>
        <w:rPr>
          <w:rFonts w:ascii="Calibri" w:hAnsi="Calibri" w:cs="Calibri"/>
          <w:b/>
          <w:bCs/>
          <w:sz w:val="52"/>
          <w:szCs w:val="52"/>
        </w:rPr>
      </w:pPr>
    </w:p>
    <w:p w14:paraId="644C8F4F" w14:textId="77777777" w:rsidR="0088040D" w:rsidRPr="002C704B" w:rsidRDefault="0088040D" w:rsidP="00B22402">
      <w:pPr>
        <w:jc w:val="center"/>
        <w:rPr>
          <w:rFonts w:ascii="Calibri" w:hAnsi="Calibri" w:cs="Calibri"/>
          <w:b/>
          <w:bCs/>
          <w:color w:val="00B050"/>
          <w:sz w:val="52"/>
          <w:szCs w:val="52"/>
        </w:rPr>
      </w:pPr>
    </w:p>
    <w:p w14:paraId="4B7F5604" w14:textId="77777777" w:rsidR="0088040D" w:rsidRPr="002C704B" w:rsidRDefault="7ACFAD8F" w:rsidP="7ACFAD8F">
      <w:pPr>
        <w:jc w:val="center"/>
        <w:rPr>
          <w:rFonts w:ascii="Calibri" w:hAnsi="Calibri" w:cs="Calibri"/>
          <w:b/>
          <w:bCs/>
          <w:sz w:val="52"/>
          <w:szCs w:val="52"/>
        </w:rPr>
      </w:pPr>
      <w:r w:rsidRPr="7ACFAD8F">
        <w:rPr>
          <w:rFonts w:ascii="Calibri" w:hAnsi="Calibri" w:cs="Calibri"/>
          <w:b/>
          <w:bCs/>
          <w:sz w:val="52"/>
          <w:szCs w:val="52"/>
        </w:rPr>
        <w:t>SAIRAANHOITAJAN</w:t>
      </w:r>
    </w:p>
    <w:p w14:paraId="1E95FFDD" w14:textId="77777777" w:rsidR="00F87C31" w:rsidRDefault="7ACFAD8F" w:rsidP="7ACFAD8F">
      <w:pPr>
        <w:jc w:val="center"/>
        <w:rPr>
          <w:rFonts w:ascii="Calibri" w:hAnsi="Calibri" w:cs="Calibri"/>
          <w:b/>
          <w:bCs/>
          <w:sz w:val="52"/>
          <w:szCs w:val="52"/>
        </w:rPr>
      </w:pPr>
      <w:r w:rsidRPr="7ACFAD8F">
        <w:rPr>
          <w:rFonts w:ascii="Calibri" w:hAnsi="Calibri" w:cs="Calibri"/>
          <w:b/>
          <w:bCs/>
          <w:sz w:val="52"/>
          <w:szCs w:val="52"/>
        </w:rPr>
        <w:t>LÄÄKKEENMÄÄRÄÄMINEN</w:t>
      </w:r>
    </w:p>
    <w:p w14:paraId="1F2D769D" w14:textId="77777777" w:rsidR="0088040D" w:rsidRPr="002C704B" w:rsidRDefault="0088040D" w:rsidP="00B22402">
      <w:pPr>
        <w:jc w:val="center"/>
        <w:rPr>
          <w:rFonts w:ascii="Calibri" w:hAnsi="Calibri" w:cs="Calibri"/>
          <w:b/>
          <w:bCs/>
          <w:sz w:val="52"/>
          <w:szCs w:val="52"/>
        </w:rPr>
      </w:pPr>
    </w:p>
    <w:p w14:paraId="222033D1" w14:textId="77777777" w:rsidR="000F4ACB" w:rsidRPr="002C704B" w:rsidRDefault="7ACFAD8F" w:rsidP="7ACFAD8F">
      <w:pPr>
        <w:jc w:val="center"/>
        <w:rPr>
          <w:rFonts w:ascii="Calibri" w:hAnsi="Calibri" w:cs="Calibri"/>
          <w:b/>
          <w:bCs/>
          <w:sz w:val="52"/>
          <w:szCs w:val="52"/>
        </w:rPr>
      </w:pPr>
      <w:r w:rsidRPr="7ACFAD8F">
        <w:rPr>
          <w:rFonts w:ascii="Calibri" w:hAnsi="Calibri" w:cs="Calibri"/>
          <w:b/>
          <w:bCs/>
          <w:sz w:val="52"/>
          <w:szCs w:val="52"/>
        </w:rPr>
        <w:t>KOULUTUKSEN YHTEISET</w:t>
      </w:r>
    </w:p>
    <w:p w14:paraId="511DDE5E" w14:textId="77777777" w:rsidR="007808A0" w:rsidRDefault="7ACFAD8F" w:rsidP="7ACFAD8F">
      <w:pPr>
        <w:jc w:val="center"/>
        <w:rPr>
          <w:rFonts w:ascii="Calibri" w:hAnsi="Calibri" w:cs="Calibri"/>
          <w:b/>
          <w:bCs/>
          <w:sz w:val="52"/>
          <w:szCs w:val="52"/>
        </w:rPr>
      </w:pPr>
      <w:r w:rsidRPr="7ACFAD8F">
        <w:rPr>
          <w:rFonts w:ascii="Calibri" w:hAnsi="Calibri" w:cs="Calibri"/>
          <w:b/>
          <w:bCs/>
          <w:sz w:val="52"/>
          <w:szCs w:val="52"/>
        </w:rPr>
        <w:t>PERUSTEET</w:t>
      </w:r>
    </w:p>
    <w:p w14:paraId="113D9F49" w14:textId="77777777" w:rsidR="00F87C31" w:rsidRPr="002C704B" w:rsidRDefault="7ACFAD8F" w:rsidP="7ACFAD8F">
      <w:pPr>
        <w:jc w:val="center"/>
        <w:rPr>
          <w:rFonts w:ascii="Calibri" w:hAnsi="Calibri" w:cs="Calibri"/>
          <w:b/>
          <w:bCs/>
          <w:sz w:val="52"/>
          <w:szCs w:val="52"/>
        </w:rPr>
      </w:pPr>
      <w:r w:rsidRPr="7ACFAD8F">
        <w:rPr>
          <w:rFonts w:ascii="Calibri" w:hAnsi="Calibri" w:cs="Calibri"/>
          <w:b/>
          <w:bCs/>
          <w:sz w:val="52"/>
          <w:szCs w:val="52"/>
        </w:rPr>
        <w:t>45 op</w:t>
      </w:r>
    </w:p>
    <w:p w14:paraId="1A198BF9" w14:textId="77777777" w:rsidR="00F87C31" w:rsidRPr="002C704B" w:rsidRDefault="00F87C31" w:rsidP="00B22402">
      <w:pPr>
        <w:jc w:val="center"/>
        <w:rPr>
          <w:rFonts w:ascii="Calibri" w:hAnsi="Calibri" w:cs="Calibri"/>
          <w:b/>
          <w:bCs/>
          <w:sz w:val="52"/>
          <w:szCs w:val="52"/>
        </w:rPr>
      </w:pPr>
    </w:p>
    <w:p w14:paraId="0D90DF8D" w14:textId="77777777" w:rsidR="0088040D" w:rsidRDefault="7ACFAD8F" w:rsidP="7ACFAD8F">
      <w:pPr>
        <w:ind w:left="2608" w:firstLine="1304"/>
        <w:rPr>
          <w:rFonts w:ascii="Calibri" w:hAnsi="Calibri" w:cs="Calibri"/>
          <w:sz w:val="40"/>
          <w:szCs w:val="40"/>
        </w:rPr>
      </w:pPr>
      <w:r w:rsidRPr="7ACFAD8F">
        <w:rPr>
          <w:rFonts w:ascii="Calibri" w:hAnsi="Calibri" w:cs="Calibri"/>
          <w:sz w:val="40"/>
          <w:szCs w:val="40"/>
        </w:rPr>
        <w:t>SUOSITUS 2017</w:t>
      </w:r>
    </w:p>
    <w:p w14:paraId="2EA896E7" w14:textId="77777777" w:rsidR="00DE0884" w:rsidRPr="00DE0884" w:rsidRDefault="7ACFAD8F" w:rsidP="7ACFAD8F">
      <w:pPr>
        <w:jc w:val="center"/>
        <w:rPr>
          <w:rFonts w:ascii="Calibri" w:hAnsi="Calibri" w:cs="Calibri"/>
          <w:sz w:val="32"/>
          <w:szCs w:val="32"/>
        </w:rPr>
      </w:pPr>
      <w:r w:rsidRPr="7ACFAD8F">
        <w:rPr>
          <w:rFonts w:ascii="Calibri" w:hAnsi="Calibri" w:cs="Calibri"/>
          <w:sz w:val="32"/>
          <w:szCs w:val="32"/>
        </w:rPr>
        <w:t>(korvaa suosituksen 2016)</w:t>
      </w:r>
    </w:p>
    <w:p w14:paraId="46FDCB78" w14:textId="77777777" w:rsidR="0088040D" w:rsidRPr="002C704B" w:rsidRDefault="0088040D" w:rsidP="00B22402">
      <w:pPr>
        <w:jc w:val="center"/>
        <w:rPr>
          <w:rFonts w:ascii="Calibri" w:hAnsi="Calibri" w:cs="Calibri"/>
        </w:rPr>
      </w:pPr>
    </w:p>
    <w:p w14:paraId="0A2F0978" w14:textId="77777777" w:rsidR="0088040D" w:rsidRPr="002C704B" w:rsidRDefault="0088040D" w:rsidP="00B22402">
      <w:pPr>
        <w:jc w:val="center"/>
        <w:rPr>
          <w:rFonts w:ascii="Calibri" w:hAnsi="Calibri" w:cs="Calibri"/>
        </w:rPr>
      </w:pPr>
    </w:p>
    <w:p w14:paraId="43D73627" w14:textId="77777777" w:rsidR="00B83E55" w:rsidRPr="002C704B" w:rsidRDefault="7ACFAD8F" w:rsidP="002667AD">
      <w:pPr>
        <w:jc w:val="center"/>
        <w:rPr>
          <w:rFonts w:ascii="Calibri" w:hAnsi="Calibri" w:cs="Calibri"/>
          <w:sz w:val="32"/>
          <w:szCs w:val="32"/>
        </w:rPr>
      </w:pPr>
      <w:r w:rsidRPr="7ACFAD8F">
        <w:rPr>
          <w:rFonts w:ascii="Calibri" w:hAnsi="Calibri" w:cs="Calibri"/>
          <w:sz w:val="32"/>
          <w:szCs w:val="32"/>
        </w:rPr>
        <w:t>Sairaanhoitajan lääkkeenmääräämiskoulutuksen</w:t>
      </w:r>
    </w:p>
    <w:p w14:paraId="2ED4CDED" w14:textId="2B895D7D" w:rsidR="002C4823" w:rsidRDefault="7ACFAD8F" w:rsidP="002667AD">
      <w:pPr>
        <w:jc w:val="center"/>
        <w:rPr>
          <w:rFonts w:ascii="Calibri" w:hAnsi="Calibri" w:cs="Calibri"/>
          <w:sz w:val="32"/>
          <w:szCs w:val="32"/>
        </w:rPr>
      </w:pPr>
      <w:r w:rsidRPr="7ACFAD8F">
        <w:rPr>
          <w:rFonts w:ascii="Calibri" w:hAnsi="Calibri" w:cs="Calibri"/>
          <w:sz w:val="32"/>
          <w:szCs w:val="32"/>
        </w:rPr>
        <w:t>suomalainen korkeakouluverkosto</w:t>
      </w:r>
    </w:p>
    <w:p w14:paraId="4FD43F27" w14:textId="77777777" w:rsidR="002667AD" w:rsidRDefault="002667AD" w:rsidP="002667AD">
      <w:pPr>
        <w:jc w:val="center"/>
        <w:rPr>
          <w:rFonts w:ascii="Calibri" w:hAnsi="Calibri" w:cs="Calibri"/>
          <w:sz w:val="32"/>
          <w:szCs w:val="32"/>
        </w:rPr>
      </w:pPr>
    </w:p>
    <w:p w14:paraId="247E9C17" w14:textId="43944E37" w:rsidR="0057710B" w:rsidRPr="00680258" w:rsidRDefault="00196EF8" w:rsidP="002667AD">
      <w:pPr>
        <w:jc w:val="center"/>
        <w:rPr>
          <w:rFonts w:ascii="Calibri" w:hAnsi="Calibri" w:cs="Calibri"/>
          <w:b/>
          <w:bCs/>
          <w:color w:val="4F6228"/>
        </w:rPr>
      </w:pPr>
      <w:r>
        <w:rPr>
          <w:rFonts w:ascii="Calibri" w:hAnsi="Calibri" w:cs="Calibri"/>
        </w:rPr>
        <w:t>30</w:t>
      </w:r>
      <w:r w:rsidR="0BCC0DAE" w:rsidRPr="0BCC0DAE">
        <w:rPr>
          <w:rFonts w:ascii="Calibri" w:hAnsi="Calibri" w:cs="Calibri"/>
        </w:rPr>
        <w:t>.9.2017</w:t>
      </w:r>
    </w:p>
    <w:p w14:paraId="275B51DB" w14:textId="77777777" w:rsidR="00B65A40" w:rsidRPr="003A4561" w:rsidRDefault="00B65A40" w:rsidP="00B22402">
      <w:pPr>
        <w:ind w:left="1304" w:firstLine="1304"/>
        <w:rPr>
          <w:rFonts w:ascii="Calibri" w:hAnsi="Calibri" w:cs="Calibri"/>
          <w:color w:val="0070C0"/>
          <w:sz w:val="22"/>
          <w:szCs w:val="22"/>
          <w:u w:val="single"/>
        </w:rPr>
      </w:pPr>
    </w:p>
    <w:p w14:paraId="77605357" w14:textId="77777777" w:rsidR="0088040D" w:rsidRPr="002C704B" w:rsidRDefault="0088040D" w:rsidP="00B22402">
      <w:pPr>
        <w:rPr>
          <w:rFonts w:ascii="Calibri" w:hAnsi="Calibri" w:cs="Calibri"/>
        </w:rPr>
      </w:pPr>
    </w:p>
    <w:p w14:paraId="6A789F38" w14:textId="77777777" w:rsidR="0088040D" w:rsidRPr="002C704B" w:rsidRDefault="0088040D" w:rsidP="00B22402">
      <w:pPr>
        <w:rPr>
          <w:rFonts w:ascii="Calibri" w:hAnsi="Calibri" w:cs="Calibri"/>
        </w:rPr>
      </w:pPr>
    </w:p>
    <w:p w14:paraId="7FA05390" w14:textId="77777777" w:rsidR="0088040D" w:rsidRPr="002C704B" w:rsidRDefault="0088040D" w:rsidP="00B22402">
      <w:pPr>
        <w:rPr>
          <w:rFonts w:ascii="Calibri" w:hAnsi="Calibri" w:cs="Calibri"/>
        </w:rPr>
      </w:pPr>
    </w:p>
    <w:p w14:paraId="52A5CA2F" w14:textId="77777777" w:rsidR="0088040D" w:rsidRPr="002C704B" w:rsidRDefault="0088040D" w:rsidP="00B22402">
      <w:pPr>
        <w:rPr>
          <w:rFonts w:ascii="Calibri" w:hAnsi="Calibri" w:cs="Calibri"/>
        </w:rPr>
      </w:pPr>
    </w:p>
    <w:p w14:paraId="08AC451D" w14:textId="77777777" w:rsidR="0088040D" w:rsidRPr="002C704B" w:rsidRDefault="00B83E55" w:rsidP="00B22402">
      <w:pPr>
        <w:rPr>
          <w:rFonts w:ascii="Calibri" w:hAnsi="Calibri" w:cs="Calibri"/>
        </w:rPr>
      </w:pPr>
      <w:r w:rsidRPr="002C704B">
        <w:rPr>
          <w:rFonts w:ascii="Calibri" w:hAnsi="Calibri" w:cs="Calibri"/>
          <w:noProof/>
        </w:rPr>
        <w:br w:type="page"/>
      </w:r>
    </w:p>
    <w:p w14:paraId="519AA3B0" w14:textId="77777777" w:rsidR="0088040D" w:rsidRDefault="7ACFAD8F" w:rsidP="7ACFAD8F">
      <w:pPr>
        <w:pStyle w:val="Otsikko1einum"/>
        <w:spacing w:line="360" w:lineRule="auto"/>
        <w:jc w:val="both"/>
        <w:rPr>
          <w:rFonts w:ascii="Calibri" w:hAnsi="Calibri" w:cs="Calibri"/>
        </w:rPr>
      </w:pPr>
      <w:bookmarkStart w:id="0" w:name="_Toc174953381"/>
      <w:bookmarkStart w:id="1" w:name="_Toc174953727"/>
      <w:bookmarkStart w:id="2" w:name="_Toc176145217"/>
      <w:bookmarkStart w:id="3" w:name="_Toc176145265"/>
      <w:bookmarkStart w:id="4" w:name="_Toc176145295"/>
      <w:r w:rsidRPr="7ACFAD8F">
        <w:rPr>
          <w:rFonts w:ascii="Calibri" w:hAnsi="Calibri" w:cs="Calibri"/>
        </w:rPr>
        <w:lastRenderedPageBreak/>
        <w:t>SISÄLLYSLUETTELO</w:t>
      </w:r>
      <w:bookmarkEnd w:id="0"/>
      <w:bookmarkEnd w:id="1"/>
      <w:bookmarkEnd w:id="2"/>
      <w:bookmarkEnd w:id="3"/>
      <w:bookmarkEnd w:id="4"/>
    </w:p>
    <w:p w14:paraId="5964F2A1" w14:textId="77777777" w:rsidR="00B22402" w:rsidRPr="002C704B" w:rsidRDefault="00B22402" w:rsidP="00B22402">
      <w:pPr>
        <w:pStyle w:val="Otsikko1einum"/>
        <w:spacing w:line="360" w:lineRule="auto"/>
        <w:jc w:val="both"/>
        <w:rPr>
          <w:rFonts w:ascii="Calibri" w:hAnsi="Calibri" w:cs="Calibri"/>
        </w:rPr>
      </w:pPr>
    </w:p>
    <w:p w14:paraId="705A58ED" w14:textId="784E24D9" w:rsidR="002667AD" w:rsidRDefault="00DA12E0">
      <w:pPr>
        <w:pStyle w:val="TOC1"/>
        <w:rPr>
          <w:rFonts w:asciiTheme="minorHAnsi" w:eastAsiaTheme="minorEastAsia" w:hAnsiTheme="minorHAnsi" w:cstheme="minorBidi"/>
          <w:caps w:val="0"/>
          <w:noProof/>
          <w:sz w:val="22"/>
          <w:szCs w:val="22"/>
        </w:rPr>
      </w:pPr>
      <w:r w:rsidRPr="002C704B">
        <w:rPr>
          <w:rFonts w:ascii="Calibri" w:hAnsi="Calibri" w:cs="Calibri"/>
        </w:rPr>
        <w:fldChar w:fldCharType="begin"/>
      </w:r>
      <w:r w:rsidR="0088040D" w:rsidRPr="002C704B">
        <w:rPr>
          <w:rFonts w:ascii="Calibri" w:hAnsi="Calibri" w:cs="Calibri"/>
        </w:rPr>
        <w:instrText xml:space="preserve"> TOC \o "1-3" \h \z \u </w:instrText>
      </w:r>
      <w:r w:rsidRPr="002C704B">
        <w:rPr>
          <w:rFonts w:ascii="Calibri" w:hAnsi="Calibri" w:cs="Calibri"/>
        </w:rPr>
        <w:fldChar w:fldCharType="separate"/>
      </w:r>
      <w:hyperlink w:anchor="_Toc500001482" w:history="1">
        <w:r w:rsidR="002667AD" w:rsidRPr="00FE67E3">
          <w:rPr>
            <w:rStyle w:val="Hyperlink"/>
            <w:rFonts w:ascii="Calibri" w:hAnsi="Calibri" w:cs="Calibri"/>
            <w:noProof/>
          </w:rPr>
          <w:t>1 KOULUTUKSEN JA OPETUSSUUNNITELMATYÖN LÄHTÖKOHDAT</w:t>
        </w:r>
        <w:r w:rsidR="002667AD">
          <w:rPr>
            <w:noProof/>
            <w:webHidden/>
          </w:rPr>
          <w:tab/>
        </w:r>
        <w:r w:rsidR="002667AD">
          <w:rPr>
            <w:noProof/>
            <w:webHidden/>
          </w:rPr>
          <w:fldChar w:fldCharType="begin"/>
        </w:r>
        <w:r w:rsidR="002667AD">
          <w:rPr>
            <w:noProof/>
            <w:webHidden/>
          </w:rPr>
          <w:instrText xml:space="preserve"> PAGEREF _Toc500001482 \h </w:instrText>
        </w:r>
        <w:r w:rsidR="002667AD">
          <w:rPr>
            <w:noProof/>
            <w:webHidden/>
          </w:rPr>
        </w:r>
        <w:r w:rsidR="002667AD">
          <w:rPr>
            <w:noProof/>
            <w:webHidden/>
          </w:rPr>
          <w:fldChar w:fldCharType="separate"/>
        </w:r>
        <w:r w:rsidR="00D174A2">
          <w:rPr>
            <w:noProof/>
            <w:webHidden/>
          </w:rPr>
          <w:t>3</w:t>
        </w:r>
        <w:r w:rsidR="002667AD">
          <w:rPr>
            <w:noProof/>
            <w:webHidden/>
          </w:rPr>
          <w:fldChar w:fldCharType="end"/>
        </w:r>
      </w:hyperlink>
    </w:p>
    <w:p w14:paraId="551268E4" w14:textId="1CFB4AD7" w:rsidR="002667AD" w:rsidRDefault="00D174A2">
      <w:pPr>
        <w:pStyle w:val="TOC1"/>
        <w:rPr>
          <w:rFonts w:asciiTheme="minorHAnsi" w:eastAsiaTheme="minorEastAsia" w:hAnsiTheme="minorHAnsi" w:cstheme="minorBidi"/>
          <w:caps w:val="0"/>
          <w:noProof/>
          <w:sz w:val="22"/>
          <w:szCs w:val="22"/>
        </w:rPr>
      </w:pPr>
      <w:hyperlink w:anchor="_Toc500001483" w:history="1">
        <w:r w:rsidR="002667AD" w:rsidRPr="00FE67E3">
          <w:rPr>
            <w:rStyle w:val="Hyperlink"/>
            <w:rFonts w:ascii="Calibri" w:hAnsi="Calibri" w:cs="Calibri"/>
            <w:noProof/>
          </w:rPr>
          <w:t>2 KOULUTUKSEN JÄRJESTÄMINEN KORKEAKOULUJEN YHTEISTYÖNÄ</w:t>
        </w:r>
        <w:r w:rsidR="002667AD">
          <w:rPr>
            <w:noProof/>
            <w:webHidden/>
          </w:rPr>
          <w:tab/>
        </w:r>
        <w:r w:rsidR="002667AD">
          <w:rPr>
            <w:noProof/>
            <w:webHidden/>
          </w:rPr>
          <w:fldChar w:fldCharType="begin"/>
        </w:r>
        <w:r w:rsidR="002667AD">
          <w:rPr>
            <w:noProof/>
            <w:webHidden/>
          </w:rPr>
          <w:instrText xml:space="preserve"> PAGEREF _Toc500001483 \h </w:instrText>
        </w:r>
        <w:r w:rsidR="002667AD">
          <w:rPr>
            <w:noProof/>
            <w:webHidden/>
          </w:rPr>
        </w:r>
        <w:r w:rsidR="002667AD">
          <w:rPr>
            <w:noProof/>
            <w:webHidden/>
          </w:rPr>
          <w:fldChar w:fldCharType="separate"/>
        </w:r>
        <w:r>
          <w:rPr>
            <w:noProof/>
            <w:webHidden/>
          </w:rPr>
          <w:t>4</w:t>
        </w:r>
        <w:r w:rsidR="002667AD">
          <w:rPr>
            <w:noProof/>
            <w:webHidden/>
          </w:rPr>
          <w:fldChar w:fldCharType="end"/>
        </w:r>
      </w:hyperlink>
    </w:p>
    <w:p w14:paraId="3E4EE924" w14:textId="25115E9A" w:rsidR="002667AD" w:rsidRDefault="00D174A2">
      <w:pPr>
        <w:pStyle w:val="TOC1"/>
        <w:rPr>
          <w:rFonts w:asciiTheme="minorHAnsi" w:eastAsiaTheme="minorEastAsia" w:hAnsiTheme="minorHAnsi" w:cstheme="minorBidi"/>
          <w:caps w:val="0"/>
          <w:noProof/>
          <w:sz w:val="22"/>
          <w:szCs w:val="22"/>
        </w:rPr>
      </w:pPr>
      <w:hyperlink w:anchor="_Toc500001484" w:history="1">
        <w:r w:rsidR="002667AD" w:rsidRPr="00FE67E3">
          <w:rPr>
            <w:rStyle w:val="Hyperlink"/>
            <w:rFonts w:ascii="Calibri" w:hAnsi="Calibri" w:cs="Calibri"/>
            <w:noProof/>
          </w:rPr>
          <w:t>3 KOULUTUKSEN OPISKELIJAVALINTA</w:t>
        </w:r>
        <w:r w:rsidR="002667AD">
          <w:rPr>
            <w:noProof/>
            <w:webHidden/>
          </w:rPr>
          <w:tab/>
        </w:r>
        <w:r w:rsidR="002667AD">
          <w:rPr>
            <w:noProof/>
            <w:webHidden/>
          </w:rPr>
          <w:fldChar w:fldCharType="begin"/>
        </w:r>
        <w:r w:rsidR="002667AD">
          <w:rPr>
            <w:noProof/>
            <w:webHidden/>
          </w:rPr>
          <w:instrText xml:space="preserve"> PAGEREF _Toc500001484 \h </w:instrText>
        </w:r>
        <w:r w:rsidR="002667AD">
          <w:rPr>
            <w:noProof/>
            <w:webHidden/>
          </w:rPr>
        </w:r>
        <w:r w:rsidR="002667AD">
          <w:rPr>
            <w:noProof/>
            <w:webHidden/>
          </w:rPr>
          <w:fldChar w:fldCharType="separate"/>
        </w:r>
        <w:r>
          <w:rPr>
            <w:noProof/>
            <w:webHidden/>
          </w:rPr>
          <w:t>5</w:t>
        </w:r>
        <w:r w:rsidR="002667AD">
          <w:rPr>
            <w:noProof/>
            <w:webHidden/>
          </w:rPr>
          <w:fldChar w:fldCharType="end"/>
        </w:r>
      </w:hyperlink>
    </w:p>
    <w:p w14:paraId="7452DCA5" w14:textId="571389DE" w:rsidR="002667AD" w:rsidRDefault="00D174A2">
      <w:pPr>
        <w:pStyle w:val="TOC1"/>
        <w:rPr>
          <w:rFonts w:asciiTheme="minorHAnsi" w:eastAsiaTheme="minorEastAsia" w:hAnsiTheme="minorHAnsi" w:cstheme="minorBidi"/>
          <w:caps w:val="0"/>
          <w:noProof/>
          <w:sz w:val="22"/>
          <w:szCs w:val="22"/>
        </w:rPr>
      </w:pPr>
      <w:hyperlink w:anchor="_Toc500001485" w:history="1">
        <w:r w:rsidR="002667AD" w:rsidRPr="00FE67E3">
          <w:rPr>
            <w:rStyle w:val="Hyperlink"/>
            <w:rFonts w:ascii="Calibri" w:hAnsi="Calibri" w:cs="Calibri"/>
            <w:noProof/>
          </w:rPr>
          <w:t>4 KOULUTUKSEN OSAAMISTAVOITTEET</w:t>
        </w:r>
        <w:r w:rsidR="002667AD">
          <w:rPr>
            <w:noProof/>
            <w:webHidden/>
          </w:rPr>
          <w:tab/>
        </w:r>
        <w:r w:rsidR="002667AD">
          <w:rPr>
            <w:noProof/>
            <w:webHidden/>
          </w:rPr>
          <w:fldChar w:fldCharType="begin"/>
        </w:r>
        <w:r w:rsidR="002667AD">
          <w:rPr>
            <w:noProof/>
            <w:webHidden/>
          </w:rPr>
          <w:instrText xml:space="preserve"> PAGEREF _Toc500001485 \h </w:instrText>
        </w:r>
        <w:r w:rsidR="002667AD">
          <w:rPr>
            <w:noProof/>
            <w:webHidden/>
          </w:rPr>
        </w:r>
        <w:r w:rsidR="002667AD">
          <w:rPr>
            <w:noProof/>
            <w:webHidden/>
          </w:rPr>
          <w:fldChar w:fldCharType="separate"/>
        </w:r>
        <w:r>
          <w:rPr>
            <w:noProof/>
            <w:webHidden/>
          </w:rPr>
          <w:t>6</w:t>
        </w:r>
        <w:r w:rsidR="002667AD">
          <w:rPr>
            <w:noProof/>
            <w:webHidden/>
          </w:rPr>
          <w:fldChar w:fldCharType="end"/>
        </w:r>
      </w:hyperlink>
    </w:p>
    <w:p w14:paraId="29E7AC97" w14:textId="58A717DA" w:rsidR="002667AD" w:rsidRDefault="00D174A2">
      <w:pPr>
        <w:pStyle w:val="TOC1"/>
        <w:rPr>
          <w:rFonts w:asciiTheme="minorHAnsi" w:eastAsiaTheme="minorEastAsia" w:hAnsiTheme="minorHAnsi" w:cstheme="minorBidi"/>
          <w:caps w:val="0"/>
          <w:noProof/>
          <w:sz w:val="22"/>
          <w:szCs w:val="22"/>
        </w:rPr>
      </w:pPr>
      <w:hyperlink w:anchor="_Toc500001486" w:history="1">
        <w:r w:rsidR="002667AD" w:rsidRPr="00FE67E3">
          <w:rPr>
            <w:rStyle w:val="Hyperlink"/>
            <w:rFonts w:ascii="Calibri" w:hAnsi="Calibri" w:cs="Calibri"/>
            <w:noProof/>
          </w:rPr>
          <w:t>5 KOULUTUKSEN OPINTOKOKONAISUUDET, KESKEISET SISÄLLÖT JA PAKOLLINEN KIRJALLISUUS</w:t>
        </w:r>
        <w:r w:rsidR="002667AD">
          <w:rPr>
            <w:noProof/>
            <w:webHidden/>
          </w:rPr>
          <w:tab/>
        </w:r>
        <w:r w:rsidR="002667AD">
          <w:rPr>
            <w:noProof/>
            <w:webHidden/>
          </w:rPr>
          <w:fldChar w:fldCharType="begin"/>
        </w:r>
        <w:r w:rsidR="002667AD">
          <w:rPr>
            <w:noProof/>
            <w:webHidden/>
          </w:rPr>
          <w:instrText xml:space="preserve"> PAGEREF _Toc500001486 \h </w:instrText>
        </w:r>
        <w:r w:rsidR="002667AD">
          <w:rPr>
            <w:noProof/>
            <w:webHidden/>
          </w:rPr>
        </w:r>
        <w:r w:rsidR="002667AD">
          <w:rPr>
            <w:noProof/>
            <w:webHidden/>
          </w:rPr>
          <w:fldChar w:fldCharType="separate"/>
        </w:r>
        <w:r>
          <w:rPr>
            <w:noProof/>
            <w:webHidden/>
          </w:rPr>
          <w:t>8</w:t>
        </w:r>
        <w:r w:rsidR="002667AD">
          <w:rPr>
            <w:noProof/>
            <w:webHidden/>
          </w:rPr>
          <w:fldChar w:fldCharType="end"/>
        </w:r>
      </w:hyperlink>
    </w:p>
    <w:p w14:paraId="37D4E011" w14:textId="5DF17A63" w:rsidR="002667AD" w:rsidRDefault="00D174A2">
      <w:pPr>
        <w:pStyle w:val="TOC2"/>
        <w:rPr>
          <w:rFonts w:asciiTheme="minorHAnsi" w:eastAsiaTheme="minorEastAsia" w:hAnsiTheme="minorHAnsi" w:cstheme="minorBidi"/>
          <w:noProof/>
          <w:sz w:val="22"/>
          <w:szCs w:val="22"/>
        </w:rPr>
      </w:pPr>
      <w:hyperlink w:anchor="_Toc500001487" w:history="1">
        <w:r w:rsidR="002667AD" w:rsidRPr="00FE67E3">
          <w:rPr>
            <w:rStyle w:val="Hyperlink"/>
            <w:rFonts w:ascii="Calibri" w:hAnsi="Calibri" w:cs="Calibri"/>
            <w:b/>
            <w:bCs/>
            <w:noProof/>
          </w:rPr>
          <w:t>5.1 Lääkehoidon eettinen ja juridinen tietoperusta hoitotyössä 4−5 op</w:t>
        </w:r>
        <w:r w:rsidR="002667AD">
          <w:rPr>
            <w:noProof/>
            <w:webHidden/>
          </w:rPr>
          <w:tab/>
        </w:r>
        <w:r w:rsidR="002667AD">
          <w:rPr>
            <w:noProof/>
            <w:webHidden/>
          </w:rPr>
          <w:fldChar w:fldCharType="begin"/>
        </w:r>
        <w:r w:rsidR="002667AD">
          <w:rPr>
            <w:noProof/>
            <w:webHidden/>
          </w:rPr>
          <w:instrText xml:space="preserve"> PAGEREF _Toc500001487 \h </w:instrText>
        </w:r>
        <w:r w:rsidR="002667AD">
          <w:rPr>
            <w:noProof/>
            <w:webHidden/>
          </w:rPr>
        </w:r>
        <w:r w:rsidR="002667AD">
          <w:rPr>
            <w:noProof/>
            <w:webHidden/>
          </w:rPr>
          <w:fldChar w:fldCharType="separate"/>
        </w:r>
        <w:r>
          <w:rPr>
            <w:noProof/>
            <w:webHidden/>
          </w:rPr>
          <w:t>9</w:t>
        </w:r>
        <w:r w:rsidR="002667AD">
          <w:rPr>
            <w:noProof/>
            <w:webHidden/>
          </w:rPr>
          <w:fldChar w:fldCharType="end"/>
        </w:r>
      </w:hyperlink>
    </w:p>
    <w:p w14:paraId="7CA4C364" w14:textId="213DBDBB" w:rsidR="002667AD" w:rsidRDefault="00D174A2">
      <w:pPr>
        <w:pStyle w:val="TOC2"/>
        <w:rPr>
          <w:rFonts w:asciiTheme="minorHAnsi" w:eastAsiaTheme="minorEastAsia" w:hAnsiTheme="minorHAnsi" w:cstheme="minorBidi"/>
          <w:noProof/>
          <w:sz w:val="22"/>
          <w:szCs w:val="22"/>
        </w:rPr>
      </w:pPr>
      <w:hyperlink w:anchor="_Toc500001488" w:history="1">
        <w:r w:rsidR="002667AD" w:rsidRPr="00FE67E3">
          <w:rPr>
            <w:rStyle w:val="Hyperlink"/>
            <w:rFonts w:ascii="Calibri" w:hAnsi="Calibri" w:cs="Calibri"/>
            <w:b/>
            <w:bCs/>
            <w:noProof/>
          </w:rPr>
          <w:t>5.2 Kliininen tutkiminen, päätöksenteko ja hoitotyön toteuttaminen 15 op</w:t>
        </w:r>
        <w:r w:rsidR="002667AD">
          <w:rPr>
            <w:noProof/>
            <w:webHidden/>
          </w:rPr>
          <w:tab/>
        </w:r>
        <w:r w:rsidR="002667AD">
          <w:rPr>
            <w:noProof/>
            <w:webHidden/>
          </w:rPr>
          <w:fldChar w:fldCharType="begin"/>
        </w:r>
        <w:r w:rsidR="002667AD">
          <w:rPr>
            <w:noProof/>
            <w:webHidden/>
          </w:rPr>
          <w:instrText xml:space="preserve"> PAGEREF _Toc500001488 \h </w:instrText>
        </w:r>
        <w:r w:rsidR="002667AD">
          <w:rPr>
            <w:noProof/>
            <w:webHidden/>
          </w:rPr>
        </w:r>
        <w:r w:rsidR="002667AD">
          <w:rPr>
            <w:noProof/>
            <w:webHidden/>
          </w:rPr>
          <w:fldChar w:fldCharType="separate"/>
        </w:r>
        <w:r>
          <w:rPr>
            <w:noProof/>
            <w:webHidden/>
          </w:rPr>
          <w:t>10</w:t>
        </w:r>
        <w:r w:rsidR="002667AD">
          <w:rPr>
            <w:noProof/>
            <w:webHidden/>
          </w:rPr>
          <w:fldChar w:fldCharType="end"/>
        </w:r>
      </w:hyperlink>
    </w:p>
    <w:p w14:paraId="57E8BDA6" w14:textId="3A736D5D" w:rsidR="002667AD" w:rsidRDefault="00D174A2">
      <w:pPr>
        <w:pStyle w:val="TOC2"/>
        <w:rPr>
          <w:rFonts w:asciiTheme="minorHAnsi" w:eastAsiaTheme="minorEastAsia" w:hAnsiTheme="minorHAnsi" w:cstheme="minorBidi"/>
          <w:noProof/>
          <w:sz w:val="22"/>
          <w:szCs w:val="22"/>
        </w:rPr>
      </w:pPr>
      <w:hyperlink w:anchor="_Toc500001489" w:history="1">
        <w:r w:rsidR="002667AD" w:rsidRPr="00FE67E3">
          <w:rPr>
            <w:rStyle w:val="Hyperlink"/>
            <w:rFonts w:ascii="Calibri" w:hAnsi="Calibri" w:cs="Calibri"/>
            <w:b/>
            <w:bCs/>
            <w:noProof/>
          </w:rPr>
          <w:t>5.3 Farmakologia ja lääkkeen määrääminen 11−15 op</w:t>
        </w:r>
        <w:r w:rsidR="002667AD">
          <w:rPr>
            <w:noProof/>
            <w:webHidden/>
          </w:rPr>
          <w:tab/>
        </w:r>
        <w:r w:rsidR="002667AD">
          <w:rPr>
            <w:noProof/>
            <w:webHidden/>
          </w:rPr>
          <w:fldChar w:fldCharType="begin"/>
        </w:r>
        <w:r w:rsidR="002667AD">
          <w:rPr>
            <w:noProof/>
            <w:webHidden/>
          </w:rPr>
          <w:instrText xml:space="preserve"> PAGEREF _Toc500001489 \h </w:instrText>
        </w:r>
        <w:r w:rsidR="002667AD">
          <w:rPr>
            <w:noProof/>
            <w:webHidden/>
          </w:rPr>
        </w:r>
        <w:r w:rsidR="002667AD">
          <w:rPr>
            <w:noProof/>
            <w:webHidden/>
          </w:rPr>
          <w:fldChar w:fldCharType="separate"/>
        </w:r>
        <w:r>
          <w:rPr>
            <w:noProof/>
            <w:webHidden/>
          </w:rPr>
          <w:t>11</w:t>
        </w:r>
        <w:r w:rsidR="002667AD">
          <w:rPr>
            <w:noProof/>
            <w:webHidden/>
          </w:rPr>
          <w:fldChar w:fldCharType="end"/>
        </w:r>
      </w:hyperlink>
    </w:p>
    <w:p w14:paraId="16C07FEB" w14:textId="598DCB4D" w:rsidR="002667AD" w:rsidRDefault="00D174A2">
      <w:pPr>
        <w:pStyle w:val="TOC2"/>
        <w:rPr>
          <w:rFonts w:asciiTheme="minorHAnsi" w:eastAsiaTheme="minorEastAsia" w:hAnsiTheme="minorHAnsi" w:cstheme="minorBidi"/>
          <w:noProof/>
          <w:sz w:val="22"/>
          <w:szCs w:val="22"/>
        </w:rPr>
      </w:pPr>
      <w:hyperlink w:anchor="_Toc500001490" w:history="1">
        <w:r w:rsidR="002667AD" w:rsidRPr="00FE67E3">
          <w:rPr>
            <w:rStyle w:val="Hyperlink"/>
            <w:rFonts w:ascii="Calibri" w:hAnsi="Calibri" w:cs="Calibri"/>
            <w:b/>
            <w:bCs/>
            <w:noProof/>
          </w:rPr>
          <w:t>5.4 Turvallinen lääkehoito asiakastilanteissa 10−15 op</w:t>
        </w:r>
        <w:r w:rsidR="002667AD">
          <w:rPr>
            <w:noProof/>
            <w:webHidden/>
          </w:rPr>
          <w:tab/>
        </w:r>
        <w:r w:rsidR="002667AD">
          <w:rPr>
            <w:noProof/>
            <w:webHidden/>
          </w:rPr>
          <w:fldChar w:fldCharType="begin"/>
        </w:r>
        <w:r w:rsidR="002667AD">
          <w:rPr>
            <w:noProof/>
            <w:webHidden/>
          </w:rPr>
          <w:instrText xml:space="preserve"> PAGEREF _Toc500001490 \h </w:instrText>
        </w:r>
        <w:r w:rsidR="002667AD">
          <w:rPr>
            <w:noProof/>
            <w:webHidden/>
          </w:rPr>
        </w:r>
        <w:r w:rsidR="002667AD">
          <w:rPr>
            <w:noProof/>
            <w:webHidden/>
          </w:rPr>
          <w:fldChar w:fldCharType="separate"/>
        </w:r>
        <w:r>
          <w:rPr>
            <w:noProof/>
            <w:webHidden/>
          </w:rPr>
          <w:t>12</w:t>
        </w:r>
        <w:r w:rsidR="002667AD">
          <w:rPr>
            <w:noProof/>
            <w:webHidden/>
          </w:rPr>
          <w:fldChar w:fldCharType="end"/>
        </w:r>
      </w:hyperlink>
    </w:p>
    <w:p w14:paraId="71F82273" w14:textId="06BC4DED" w:rsidR="002667AD" w:rsidRDefault="00D174A2">
      <w:pPr>
        <w:pStyle w:val="TOC1"/>
        <w:rPr>
          <w:rFonts w:asciiTheme="minorHAnsi" w:eastAsiaTheme="minorEastAsia" w:hAnsiTheme="minorHAnsi" w:cstheme="minorBidi"/>
          <w:caps w:val="0"/>
          <w:noProof/>
          <w:sz w:val="22"/>
          <w:szCs w:val="22"/>
        </w:rPr>
      </w:pPr>
      <w:hyperlink w:anchor="_Toc500001491" w:history="1">
        <w:r w:rsidR="002667AD" w:rsidRPr="00FE67E3">
          <w:rPr>
            <w:rStyle w:val="Hyperlink"/>
            <w:rFonts w:ascii="Calibri" w:hAnsi="Calibri" w:cs="Calibri"/>
            <w:noProof/>
          </w:rPr>
          <w:t>6 KOULUTUKSEN TOTEUTTAMINEN JA JÄRJESTELYT</w:t>
        </w:r>
        <w:r w:rsidR="002667AD">
          <w:rPr>
            <w:noProof/>
            <w:webHidden/>
          </w:rPr>
          <w:tab/>
        </w:r>
        <w:r w:rsidR="002667AD">
          <w:rPr>
            <w:noProof/>
            <w:webHidden/>
          </w:rPr>
          <w:fldChar w:fldCharType="begin"/>
        </w:r>
        <w:r w:rsidR="002667AD">
          <w:rPr>
            <w:noProof/>
            <w:webHidden/>
          </w:rPr>
          <w:instrText xml:space="preserve"> PAGEREF _Toc500001491 \h </w:instrText>
        </w:r>
        <w:r w:rsidR="002667AD">
          <w:rPr>
            <w:noProof/>
            <w:webHidden/>
          </w:rPr>
        </w:r>
        <w:r w:rsidR="002667AD">
          <w:rPr>
            <w:noProof/>
            <w:webHidden/>
          </w:rPr>
          <w:fldChar w:fldCharType="separate"/>
        </w:r>
        <w:r>
          <w:rPr>
            <w:noProof/>
            <w:webHidden/>
          </w:rPr>
          <w:t>13</w:t>
        </w:r>
        <w:r w:rsidR="002667AD">
          <w:rPr>
            <w:noProof/>
            <w:webHidden/>
          </w:rPr>
          <w:fldChar w:fldCharType="end"/>
        </w:r>
      </w:hyperlink>
    </w:p>
    <w:p w14:paraId="574E8BF0" w14:textId="66F7F843" w:rsidR="002667AD" w:rsidRDefault="00D174A2">
      <w:pPr>
        <w:pStyle w:val="TOC1"/>
        <w:rPr>
          <w:rFonts w:asciiTheme="minorHAnsi" w:eastAsiaTheme="minorEastAsia" w:hAnsiTheme="minorHAnsi" w:cstheme="minorBidi"/>
          <w:caps w:val="0"/>
          <w:noProof/>
          <w:sz w:val="22"/>
          <w:szCs w:val="22"/>
        </w:rPr>
      </w:pPr>
      <w:hyperlink w:anchor="_Toc500001492" w:history="1">
        <w:r w:rsidR="002667AD" w:rsidRPr="00FE67E3">
          <w:rPr>
            <w:rStyle w:val="Hyperlink"/>
            <w:rFonts w:ascii="Calibri" w:hAnsi="Calibri" w:cs="Calibri"/>
            <w:noProof/>
          </w:rPr>
          <w:t>7 ERIKOISPÄTEVYYDEN EDELLYTTÄMÄN OSAAMISEN VARMENTAMINEN</w:t>
        </w:r>
        <w:r w:rsidR="002667AD">
          <w:rPr>
            <w:noProof/>
            <w:webHidden/>
          </w:rPr>
          <w:tab/>
        </w:r>
        <w:r w:rsidR="002667AD">
          <w:rPr>
            <w:noProof/>
            <w:webHidden/>
          </w:rPr>
          <w:fldChar w:fldCharType="begin"/>
        </w:r>
        <w:r w:rsidR="002667AD">
          <w:rPr>
            <w:noProof/>
            <w:webHidden/>
          </w:rPr>
          <w:instrText xml:space="preserve"> PAGEREF _Toc500001492 \h </w:instrText>
        </w:r>
        <w:r w:rsidR="002667AD">
          <w:rPr>
            <w:noProof/>
            <w:webHidden/>
          </w:rPr>
        </w:r>
        <w:r w:rsidR="002667AD">
          <w:rPr>
            <w:noProof/>
            <w:webHidden/>
          </w:rPr>
          <w:fldChar w:fldCharType="separate"/>
        </w:r>
        <w:r>
          <w:rPr>
            <w:noProof/>
            <w:webHidden/>
          </w:rPr>
          <w:t>14</w:t>
        </w:r>
        <w:r w:rsidR="002667AD">
          <w:rPr>
            <w:noProof/>
            <w:webHidden/>
          </w:rPr>
          <w:fldChar w:fldCharType="end"/>
        </w:r>
      </w:hyperlink>
    </w:p>
    <w:p w14:paraId="7B5B6142" w14:textId="4B28CC4B" w:rsidR="002667AD" w:rsidRDefault="00D174A2">
      <w:pPr>
        <w:pStyle w:val="TOC1"/>
        <w:rPr>
          <w:rFonts w:asciiTheme="minorHAnsi" w:eastAsiaTheme="minorEastAsia" w:hAnsiTheme="minorHAnsi" w:cstheme="minorBidi"/>
          <w:caps w:val="0"/>
          <w:noProof/>
          <w:sz w:val="22"/>
          <w:szCs w:val="22"/>
        </w:rPr>
      </w:pPr>
      <w:hyperlink w:anchor="_Toc500001493" w:history="1">
        <w:r w:rsidR="002667AD" w:rsidRPr="00FE67E3">
          <w:rPr>
            <w:rStyle w:val="Hyperlink"/>
            <w:rFonts w:ascii="Calibri" w:hAnsi="Calibri" w:cs="Calibri"/>
            <w:noProof/>
          </w:rPr>
          <w:t>8 KOULUTUKSEN LAADUNVARMISTUS</w:t>
        </w:r>
        <w:r w:rsidR="002667AD">
          <w:rPr>
            <w:noProof/>
            <w:webHidden/>
          </w:rPr>
          <w:tab/>
        </w:r>
        <w:r w:rsidR="002667AD">
          <w:rPr>
            <w:noProof/>
            <w:webHidden/>
          </w:rPr>
          <w:fldChar w:fldCharType="begin"/>
        </w:r>
        <w:r w:rsidR="002667AD">
          <w:rPr>
            <w:noProof/>
            <w:webHidden/>
          </w:rPr>
          <w:instrText xml:space="preserve"> PAGEREF _Toc500001493 \h </w:instrText>
        </w:r>
        <w:r w:rsidR="002667AD">
          <w:rPr>
            <w:noProof/>
            <w:webHidden/>
          </w:rPr>
        </w:r>
        <w:r w:rsidR="002667AD">
          <w:rPr>
            <w:noProof/>
            <w:webHidden/>
          </w:rPr>
          <w:fldChar w:fldCharType="separate"/>
        </w:r>
        <w:r>
          <w:rPr>
            <w:noProof/>
            <w:webHidden/>
          </w:rPr>
          <w:t>15</w:t>
        </w:r>
        <w:r w:rsidR="002667AD">
          <w:rPr>
            <w:noProof/>
            <w:webHidden/>
          </w:rPr>
          <w:fldChar w:fldCharType="end"/>
        </w:r>
      </w:hyperlink>
    </w:p>
    <w:p w14:paraId="7BAF1077" w14:textId="5EB02434" w:rsidR="002667AD" w:rsidRDefault="00D174A2">
      <w:pPr>
        <w:pStyle w:val="TOC1"/>
        <w:rPr>
          <w:rFonts w:asciiTheme="minorHAnsi" w:eastAsiaTheme="minorEastAsia" w:hAnsiTheme="minorHAnsi" w:cstheme="minorBidi"/>
          <w:caps w:val="0"/>
          <w:noProof/>
          <w:sz w:val="22"/>
          <w:szCs w:val="22"/>
        </w:rPr>
      </w:pPr>
      <w:hyperlink w:anchor="_Toc500001494" w:history="1">
        <w:r w:rsidR="002667AD" w:rsidRPr="00FE67E3">
          <w:rPr>
            <w:rStyle w:val="Hyperlink"/>
            <w:rFonts w:ascii="Calibri" w:hAnsi="Calibri" w:cs="Calibri"/>
            <w:noProof/>
          </w:rPr>
          <w:t>Liite 1. Todistusluonnos</w:t>
        </w:r>
        <w:r w:rsidR="002667AD">
          <w:rPr>
            <w:noProof/>
            <w:webHidden/>
          </w:rPr>
          <w:tab/>
        </w:r>
        <w:r w:rsidR="002667AD">
          <w:rPr>
            <w:noProof/>
            <w:webHidden/>
          </w:rPr>
          <w:fldChar w:fldCharType="begin"/>
        </w:r>
        <w:r w:rsidR="002667AD">
          <w:rPr>
            <w:noProof/>
            <w:webHidden/>
          </w:rPr>
          <w:instrText xml:space="preserve"> PAGEREF _Toc500001494 \h </w:instrText>
        </w:r>
        <w:r w:rsidR="002667AD">
          <w:rPr>
            <w:noProof/>
            <w:webHidden/>
          </w:rPr>
        </w:r>
        <w:r w:rsidR="002667AD">
          <w:rPr>
            <w:noProof/>
            <w:webHidden/>
          </w:rPr>
          <w:fldChar w:fldCharType="separate"/>
        </w:r>
        <w:r>
          <w:rPr>
            <w:noProof/>
            <w:webHidden/>
          </w:rPr>
          <w:t>16</w:t>
        </w:r>
        <w:r w:rsidR="002667AD">
          <w:rPr>
            <w:noProof/>
            <w:webHidden/>
          </w:rPr>
          <w:fldChar w:fldCharType="end"/>
        </w:r>
      </w:hyperlink>
    </w:p>
    <w:p w14:paraId="0617B03A" w14:textId="4108EDCC" w:rsidR="002667AD" w:rsidRDefault="00D174A2">
      <w:pPr>
        <w:pStyle w:val="TOC1"/>
        <w:rPr>
          <w:rFonts w:asciiTheme="minorHAnsi" w:eastAsiaTheme="minorEastAsia" w:hAnsiTheme="minorHAnsi" w:cstheme="minorBidi"/>
          <w:caps w:val="0"/>
          <w:noProof/>
          <w:sz w:val="22"/>
          <w:szCs w:val="22"/>
        </w:rPr>
      </w:pPr>
      <w:hyperlink w:anchor="_Toc500001495" w:history="1">
        <w:r w:rsidR="002667AD" w:rsidRPr="00FE67E3">
          <w:rPr>
            <w:rStyle w:val="Hyperlink"/>
            <w:rFonts w:ascii="Calibri" w:hAnsi="Calibri" w:cs="Calibri"/>
            <w:noProof/>
          </w:rPr>
          <w:t>Liite 2.  Lääkkeenmääräämiskoulutusta toteuttavat ammattikorkeakoulut ja yliopistot</w:t>
        </w:r>
        <w:r w:rsidR="002667AD">
          <w:rPr>
            <w:noProof/>
            <w:webHidden/>
          </w:rPr>
          <w:tab/>
        </w:r>
        <w:r w:rsidR="002667AD">
          <w:rPr>
            <w:noProof/>
            <w:webHidden/>
          </w:rPr>
          <w:fldChar w:fldCharType="begin"/>
        </w:r>
        <w:r w:rsidR="002667AD">
          <w:rPr>
            <w:noProof/>
            <w:webHidden/>
          </w:rPr>
          <w:instrText xml:space="preserve"> PAGEREF _Toc500001495 \h </w:instrText>
        </w:r>
        <w:r w:rsidR="002667AD">
          <w:rPr>
            <w:noProof/>
            <w:webHidden/>
          </w:rPr>
        </w:r>
        <w:r w:rsidR="002667AD">
          <w:rPr>
            <w:noProof/>
            <w:webHidden/>
          </w:rPr>
          <w:fldChar w:fldCharType="separate"/>
        </w:r>
        <w:r>
          <w:rPr>
            <w:noProof/>
            <w:webHidden/>
          </w:rPr>
          <w:t>18</w:t>
        </w:r>
        <w:r w:rsidR="002667AD">
          <w:rPr>
            <w:noProof/>
            <w:webHidden/>
          </w:rPr>
          <w:fldChar w:fldCharType="end"/>
        </w:r>
      </w:hyperlink>
    </w:p>
    <w:p w14:paraId="1A82F229" w14:textId="17854FFD" w:rsidR="00B83E55" w:rsidRPr="002C704B" w:rsidRDefault="00DA12E0" w:rsidP="00B22402">
      <w:pPr>
        <w:pStyle w:val="Heading1"/>
        <w:tabs>
          <w:tab w:val="left" w:pos="5670"/>
        </w:tabs>
        <w:jc w:val="both"/>
        <w:rPr>
          <w:rFonts w:ascii="Calibri" w:hAnsi="Calibri" w:cs="Calibri"/>
        </w:rPr>
      </w:pPr>
      <w:r w:rsidRPr="002C704B">
        <w:rPr>
          <w:rFonts w:ascii="Calibri" w:hAnsi="Calibri" w:cs="Calibri"/>
        </w:rPr>
        <w:fldChar w:fldCharType="end"/>
      </w:r>
      <w:bookmarkStart w:id="5" w:name="_Toc216750611"/>
      <w:r w:rsidR="00B83E55" w:rsidRPr="002C704B">
        <w:rPr>
          <w:rFonts w:ascii="Calibri" w:hAnsi="Calibri" w:cs="Calibri"/>
        </w:rPr>
        <w:br/>
      </w:r>
    </w:p>
    <w:p w14:paraId="4C619A27" w14:textId="77777777" w:rsidR="0088040D" w:rsidRPr="002C704B" w:rsidRDefault="00B83E55" w:rsidP="7ACFAD8F">
      <w:pPr>
        <w:pStyle w:val="Heading1"/>
        <w:tabs>
          <w:tab w:val="left" w:pos="5670"/>
        </w:tabs>
        <w:jc w:val="both"/>
        <w:rPr>
          <w:rFonts w:ascii="Calibri" w:hAnsi="Calibri" w:cs="Calibri"/>
        </w:rPr>
      </w:pPr>
      <w:r w:rsidRPr="7ACFAD8F">
        <w:rPr>
          <w:rFonts w:ascii="Calibri" w:hAnsi="Calibri" w:cs="Calibri"/>
        </w:rPr>
        <w:br w:type="page"/>
      </w:r>
      <w:bookmarkStart w:id="6" w:name="_Toc500001482"/>
      <w:r w:rsidR="7ACFAD8F" w:rsidRPr="7ACFAD8F">
        <w:rPr>
          <w:rFonts w:ascii="Calibri" w:hAnsi="Calibri" w:cs="Calibri"/>
        </w:rPr>
        <w:t>1 KOULUTUKSEN JA OPETUSSUUNNITELMATYÖN LÄHTÖKOHDAT</w:t>
      </w:r>
      <w:bookmarkEnd w:id="6"/>
      <w:r w:rsidR="7ACFAD8F" w:rsidRPr="7ACFAD8F">
        <w:rPr>
          <w:rFonts w:ascii="Calibri" w:hAnsi="Calibri" w:cs="Calibri"/>
        </w:rPr>
        <w:t xml:space="preserve"> </w:t>
      </w:r>
      <w:bookmarkStart w:id="7" w:name="_Toc179688620"/>
      <w:bookmarkEnd w:id="5"/>
      <w:bookmarkEnd w:id="7"/>
    </w:p>
    <w:p w14:paraId="1F693753" w14:textId="77777777" w:rsidR="00F829CF" w:rsidRDefault="00F829CF" w:rsidP="00B22402">
      <w:pPr>
        <w:rPr>
          <w:rFonts w:ascii="Calibri" w:hAnsi="Calibri" w:cs="Calibri"/>
          <w:color w:val="E36C0A"/>
          <w:sz w:val="22"/>
          <w:szCs w:val="22"/>
        </w:rPr>
      </w:pPr>
    </w:p>
    <w:p w14:paraId="038035E0" w14:textId="77777777" w:rsidR="00F87C31" w:rsidRDefault="7ACFAD8F" w:rsidP="7ACFAD8F">
      <w:pPr>
        <w:rPr>
          <w:rFonts w:ascii="Calibri" w:hAnsi="Calibri" w:cs="Calibri"/>
          <w:sz w:val="22"/>
          <w:szCs w:val="22"/>
        </w:rPr>
      </w:pPr>
      <w:r w:rsidRPr="7ACFAD8F">
        <w:rPr>
          <w:rFonts w:ascii="Calibri" w:hAnsi="Calibri" w:cs="Calibri"/>
          <w:sz w:val="22"/>
          <w:szCs w:val="22"/>
        </w:rPr>
        <w:t xml:space="preserve">Terveydenhuollon ammattihenkilölakiin (559/1994) heinäkuussa 2010 tulleen muutoksen (433/2010) myötä, voidaan lisäkoulutuksen käyneelle laillistetulle sairaanhoitajalle antaa oikeus määrätä lääkkeitä rajatusti. Sairaanhoitajalla tarkoitetaan tässä myös terveydenhoitajaa ja kätilöä, joka on saanut laillistuksen sairaanhoitajana. Lääkkeen määrääminen ei kuulu sairaanhoitaja(AMK) -tutkinnon tuottamaan osaamiseen, vaan kyseessä on työelämän vaatimuksesta nouseva uusi, laaja korkeakoulutasoinen osaamiskokonaisuus ja tehtäväkuva, joka edellyttää säänneltyä lisäkoulutusta (VN asetus 1089/2010), osaamisen varmistamista sekä Valviran rekisteröimistä erikoispätevyydeksi. </w:t>
      </w:r>
    </w:p>
    <w:p w14:paraId="04F8A4E5" w14:textId="77777777" w:rsidR="00F87C31" w:rsidRDefault="00F87C31" w:rsidP="00B22402">
      <w:pPr>
        <w:rPr>
          <w:rFonts w:ascii="Calibri" w:hAnsi="Calibri" w:cs="Calibri"/>
          <w:sz w:val="22"/>
          <w:szCs w:val="22"/>
        </w:rPr>
      </w:pPr>
    </w:p>
    <w:p w14:paraId="2D2015E9" w14:textId="77777777" w:rsidR="00F829CF" w:rsidRDefault="7ACFAD8F" w:rsidP="7ACFAD8F">
      <w:pPr>
        <w:rPr>
          <w:rFonts w:ascii="Calibri" w:hAnsi="Calibri" w:cs="Calibri"/>
          <w:sz w:val="22"/>
          <w:szCs w:val="22"/>
        </w:rPr>
      </w:pPr>
      <w:r w:rsidRPr="7ACFAD8F">
        <w:rPr>
          <w:rFonts w:ascii="Calibri" w:hAnsi="Calibri" w:cs="Calibri"/>
          <w:sz w:val="22"/>
          <w:szCs w:val="22"/>
        </w:rPr>
        <w:t xml:space="preserve">Rajattu lääkkeenmäärääminen sisältää oikeuden määrätä apteekista lääkkeitä. Sairaanhoitajalla on myös oikeus lääkemääräyksen uudistamiseen valtakunnallisten hoitosuositusten mukaisesti. Lääkemääräys voidaan antaa vain terveyskeskuksessa hoidettaville potilaille. Rajattu lääkkeenmäärääminen rajoittuu näin julkiseen perusterveydenhuoltoon. Avovastaanoton yksikköjä, joissa sairaanhoitajalla on oikeus määrätä lääkkeitä, ovat sairaanhoitajan vastaanottotoiminta, äitiys-, perhesuunnittelu- ja lastenneuvoloiden toiminta, koulu- ja opiskeluterveydenhuolto, kansanterveystyönä järjestetty työterveyshuolto ja terveyskeskuspäivystys. Lääkkeenmäärääminen edellyttää tässä suosituksessa kuvatun koulutuksen lisäksi terveyskeskuksen vastaavan lääkärin antaman kirjallisen määräyksen. Kirjallisessa määräyksessä todetaan henkilön tehtävät ja niihin liittyen lääkkeenmääräämisen laajuus ja mahdolliset rajaukset.  Sosiaali- ja terveysministeriön asetuksella (1088/2010) on annettu potilasturvallisuuden varmistamiseksi tarkemmat säännökset lääkkeiden määräämisestä sekä lääkkeistä ja tautitiloista, jotka kuuluvat rajatun lääkkeenmääräämisen piiriin. </w:t>
      </w:r>
    </w:p>
    <w:p w14:paraId="249400D0" w14:textId="77777777" w:rsidR="00322529" w:rsidRPr="0004546C" w:rsidRDefault="00322529" w:rsidP="00B22402">
      <w:pPr>
        <w:rPr>
          <w:rFonts w:ascii="Calibri" w:hAnsi="Calibri" w:cs="Calibri"/>
          <w:sz w:val="22"/>
          <w:szCs w:val="22"/>
        </w:rPr>
      </w:pPr>
    </w:p>
    <w:p w14:paraId="36AF7C53" w14:textId="78F157EE" w:rsidR="00A632E5" w:rsidRDefault="7ACFAD8F" w:rsidP="7ACFAD8F">
      <w:pPr>
        <w:rPr>
          <w:rFonts w:ascii="Calibri" w:hAnsi="Calibri" w:cs="Calibri"/>
          <w:sz w:val="22"/>
          <w:szCs w:val="22"/>
        </w:rPr>
      </w:pPr>
      <w:r w:rsidRPr="7ACFAD8F">
        <w:rPr>
          <w:rFonts w:ascii="Calibri" w:hAnsi="Calibri" w:cs="Calibri"/>
          <w:sz w:val="22"/>
          <w:szCs w:val="22"/>
        </w:rPr>
        <w:t xml:space="preserve">Rajattu lääkkeenmäärääminen ja siihen liittyvä osaaminen edellyttävät korkeakoulutasoista osaamista. Koulutuksen tuottama osaaminen on </w:t>
      </w:r>
      <w:r w:rsidRPr="7ACFAD8F">
        <w:rPr>
          <w:rFonts w:ascii="Calibri" w:hAnsi="Calibri" w:cs="Calibri"/>
          <w:b/>
          <w:bCs/>
          <w:sz w:val="22"/>
          <w:szCs w:val="22"/>
        </w:rPr>
        <w:t>vaativuustasolla 7</w:t>
      </w:r>
      <w:r w:rsidRPr="7ACFAD8F">
        <w:rPr>
          <w:rFonts w:ascii="Calibri" w:hAnsi="Calibri" w:cs="Calibri"/>
          <w:sz w:val="22"/>
          <w:szCs w:val="22"/>
        </w:rPr>
        <w:t xml:space="preserve"> (tiedot, taidot, pätevyys) joka määritellään tutkintojen ja muiden osaamiskokonaisuuksien viitekehyksestä annetussa valtioneuvoston asetuksessa (120/2017). Koulutus muodostuu kahden koulutusammatin (sairaanhoitaja ja lääkäri) väliin syntyvästä uudesta tehtäväkuvasta, joka laajentaa sairaanhoitajan roolia lisäten vastuuta ja osaamista asiakkaan terveydentilan määrittelystä ja lääkehoidon toteutuksesta. Ammattikorkeakoulututkinnot ja alemmat korkeakoulututkinnot on sijoitettu tasolle 6 ja ylemmät ammattikorkeakoulututkinnot tasolle 7. Lääketieteen lisensiaattikoulutus on tasolla 8. </w:t>
      </w:r>
    </w:p>
    <w:p w14:paraId="074D79ED" w14:textId="77777777" w:rsidR="00B22402" w:rsidRDefault="00B22402" w:rsidP="00B22402">
      <w:pPr>
        <w:rPr>
          <w:rFonts w:ascii="Calibri" w:hAnsi="Calibri" w:cs="Calibri"/>
          <w:sz w:val="22"/>
          <w:szCs w:val="22"/>
        </w:rPr>
      </w:pPr>
    </w:p>
    <w:p w14:paraId="218A3651" w14:textId="2E6139D1" w:rsidR="00A632E5" w:rsidRDefault="0BCC0DAE" w:rsidP="0BCC0DAE">
      <w:pPr>
        <w:rPr>
          <w:rFonts w:ascii="Calibri" w:hAnsi="Calibri" w:cs="Calibri"/>
          <w:sz w:val="22"/>
          <w:szCs w:val="22"/>
        </w:rPr>
      </w:pPr>
      <w:r w:rsidRPr="0BCC0DAE">
        <w:rPr>
          <w:rFonts w:ascii="Calibri" w:hAnsi="Calibri" w:cs="Calibri"/>
          <w:sz w:val="22"/>
          <w:szCs w:val="22"/>
        </w:rPr>
        <w:t>TAULUKKO 1. Taso 7 oppimistulokset (Euroopan parlamentin ja neuvoston suositus eurooppalaisen tutkintojen viitekehyksen perustamisesta elinikäisen oppimisen edistämiseksi 2008/C 111/01 &amp; VN asetus 120/2017 )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2495"/>
        <w:gridCol w:w="2575"/>
        <w:gridCol w:w="3085"/>
      </w:tblGrid>
      <w:tr w:rsidR="00181B4C" w:rsidRPr="00181B4C" w14:paraId="1F696760" w14:textId="77777777" w:rsidTr="7ACFAD8F">
        <w:trPr>
          <w:trHeight w:val="233"/>
        </w:trPr>
        <w:tc>
          <w:tcPr>
            <w:tcW w:w="1925" w:type="dxa"/>
            <w:tcBorders>
              <w:top w:val="single" w:sz="4" w:space="0" w:color="auto"/>
              <w:left w:val="single" w:sz="4" w:space="0" w:color="auto"/>
              <w:bottom w:val="single" w:sz="4" w:space="0" w:color="auto"/>
              <w:right w:val="single" w:sz="4" w:space="0" w:color="auto"/>
            </w:tcBorders>
            <w:shd w:val="clear" w:color="auto" w:fill="auto"/>
          </w:tcPr>
          <w:p w14:paraId="79E5B4A1" w14:textId="77777777" w:rsidR="00181B4C" w:rsidRPr="00181B4C" w:rsidRDefault="00181B4C" w:rsidP="00B22402">
            <w:pPr>
              <w:rPr>
                <w:rFonts w:ascii="Calibri" w:hAnsi="Calibri" w:cs="Calibri"/>
                <w:sz w:val="22"/>
                <w:szCs w:val="22"/>
              </w:rPr>
            </w:pPr>
          </w:p>
        </w:tc>
        <w:tc>
          <w:tcPr>
            <w:tcW w:w="2495" w:type="dxa"/>
            <w:tcBorders>
              <w:top w:val="single" w:sz="4" w:space="0" w:color="auto"/>
              <w:left w:val="single" w:sz="4" w:space="0" w:color="auto"/>
              <w:bottom w:val="single" w:sz="4" w:space="0" w:color="auto"/>
              <w:right w:val="single" w:sz="4" w:space="0" w:color="auto"/>
            </w:tcBorders>
            <w:shd w:val="clear" w:color="auto" w:fill="auto"/>
          </w:tcPr>
          <w:p w14:paraId="1577D143"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Tiedot</w:t>
            </w:r>
          </w:p>
        </w:tc>
        <w:tc>
          <w:tcPr>
            <w:tcW w:w="2575" w:type="dxa"/>
            <w:tcBorders>
              <w:top w:val="single" w:sz="4" w:space="0" w:color="auto"/>
              <w:left w:val="single" w:sz="4" w:space="0" w:color="auto"/>
              <w:bottom w:val="single" w:sz="4" w:space="0" w:color="auto"/>
              <w:right w:val="single" w:sz="4" w:space="0" w:color="auto"/>
            </w:tcBorders>
            <w:shd w:val="clear" w:color="auto" w:fill="auto"/>
          </w:tcPr>
          <w:p w14:paraId="3F614B8A"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Taidot</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7EB84D12"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Pätevyydet</w:t>
            </w:r>
          </w:p>
        </w:tc>
      </w:tr>
      <w:tr w:rsidR="00181B4C" w:rsidRPr="00181B4C" w14:paraId="5B320445" w14:textId="77777777" w:rsidTr="7ACFAD8F">
        <w:trPr>
          <w:trHeight w:val="1979"/>
        </w:trPr>
        <w:tc>
          <w:tcPr>
            <w:tcW w:w="1925" w:type="dxa"/>
            <w:tcBorders>
              <w:top w:val="single" w:sz="4" w:space="0" w:color="auto"/>
              <w:left w:val="single" w:sz="4" w:space="0" w:color="auto"/>
              <w:bottom w:val="single" w:sz="4" w:space="0" w:color="auto"/>
              <w:right w:val="single" w:sz="4" w:space="0" w:color="auto"/>
            </w:tcBorders>
            <w:shd w:val="clear" w:color="auto" w:fill="auto"/>
          </w:tcPr>
          <w:p w14:paraId="05768CD8"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Level 7</w:t>
            </w:r>
          </w:p>
          <w:p w14:paraId="5BA04A32"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Master</w:t>
            </w:r>
          </w:p>
          <w:p w14:paraId="79E4B253" w14:textId="77777777" w:rsidR="00181B4C" w:rsidRPr="00181B4C" w:rsidRDefault="7ACFAD8F" w:rsidP="7ACFAD8F">
            <w:pPr>
              <w:rPr>
                <w:rFonts w:ascii="Calibri" w:hAnsi="Calibri" w:cs="Calibri"/>
                <w:b/>
                <w:bCs/>
                <w:sz w:val="22"/>
                <w:szCs w:val="22"/>
              </w:rPr>
            </w:pPr>
            <w:r w:rsidRPr="7ACFAD8F">
              <w:rPr>
                <w:rFonts w:ascii="Calibri" w:hAnsi="Calibri" w:cs="Calibri"/>
                <w:b/>
                <w:bCs/>
                <w:sz w:val="22"/>
                <w:szCs w:val="22"/>
              </w:rPr>
              <w:t>tason</w:t>
            </w:r>
          </w:p>
          <w:p w14:paraId="45310D3B" w14:textId="77777777" w:rsidR="00181B4C" w:rsidRPr="00181B4C" w:rsidRDefault="7ACFAD8F" w:rsidP="7ACFAD8F">
            <w:pPr>
              <w:rPr>
                <w:rFonts w:ascii="Calibri" w:hAnsi="Calibri" w:cs="Calibri"/>
                <w:b/>
                <w:bCs/>
                <w:sz w:val="22"/>
                <w:szCs w:val="22"/>
              </w:rPr>
            </w:pPr>
            <w:r w:rsidRPr="7ACFAD8F">
              <w:rPr>
                <w:rFonts w:ascii="Calibri" w:hAnsi="Calibri" w:cs="Calibri"/>
                <w:sz w:val="22"/>
                <w:szCs w:val="22"/>
              </w:rPr>
              <w:t>oppimistulokset</w:t>
            </w:r>
          </w:p>
          <w:p w14:paraId="49B72A8C" w14:textId="77777777" w:rsidR="00181B4C" w:rsidRPr="00181B4C" w:rsidRDefault="00181B4C" w:rsidP="00B22402">
            <w:pPr>
              <w:rPr>
                <w:rFonts w:ascii="Calibri" w:hAnsi="Calibri" w:cs="Calibri"/>
                <w:sz w:val="22"/>
                <w:szCs w:val="22"/>
              </w:rPr>
            </w:pPr>
          </w:p>
        </w:tc>
        <w:tc>
          <w:tcPr>
            <w:tcW w:w="2495" w:type="dxa"/>
            <w:tcBorders>
              <w:top w:val="single" w:sz="4" w:space="0" w:color="auto"/>
              <w:left w:val="single" w:sz="4" w:space="0" w:color="auto"/>
              <w:bottom w:val="single" w:sz="4" w:space="0" w:color="auto"/>
              <w:right w:val="single" w:sz="4" w:space="0" w:color="auto"/>
            </w:tcBorders>
            <w:shd w:val="clear" w:color="auto" w:fill="auto"/>
          </w:tcPr>
          <w:p w14:paraId="218E3E56" w14:textId="77777777" w:rsidR="00181B4C" w:rsidRPr="00D9599F" w:rsidRDefault="7ACFAD8F" w:rsidP="7ACFAD8F">
            <w:pPr>
              <w:rPr>
                <w:rFonts w:ascii="Calibri" w:hAnsi="Calibri" w:cs="Calibri"/>
                <w:sz w:val="18"/>
                <w:szCs w:val="18"/>
              </w:rPr>
            </w:pPr>
            <w:r w:rsidRPr="7ACFAD8F">
              <w:rPr>
                <w:rFonts w:ascii="Calibri" w:hAnsi="Calibri" w:cs="Calibri"/>
                <w:sz w:val="18"/>
                <w:szCs w:val="18"/>
              </w:rPr>
              <w:t xml:space="preserve">•pitkälle erikoistuneet, osittain työ- tai opintoalan huippuosaamista vastaavat tiedot, joita käytetään itsenäisen ajattelun ja/tai tutkimuksen perustana alan ja eri alojen rajapintojen tietoihin liittyvien kysymysten kriittinen ymmärtäminen </w:t>
            </w:r>
          </w:p>
        </w:tc>
        <w:tc>
          <w:tcPr>
            <w:tcW w:w="2575" w:type="dxa"/>
            <w:tcBorders>
              <w:top w:val="single" w:sz="4" w:space="0" w:color="auto"/>
              <w:left w:val="single" w:sz="4" w:space="0" w:color="auto"/>
              <w:bottom w:val="single" w:sz="4" w:space="0" w:color="auto"/>
              <w:right w:val="single" w:sz="4" w:space="0" w:color="auto"/>
            </w:tcBorders>
            <w:shd w:val="clear" w:color="auto" w:fill="auto"/>
          </w:tcPr>
          <w:p w14:paraId="195A9F71" w14:textId="77777777" w:rsidR="00181B4C" w:rsidRPr="00D9599F" w:rsidRDefault="7ACFAD8F" w:rsidP="7ACFAD8F">
            <w:pPr>
              <w:rPr>
                <w:rFonts w:ascii="Calibri" w:hAnsi="Calibri" w:cs="Calibri"/>
                <w:sz w:val="18"/>
                <w:szCs w:val="18"/>
              </w:rPr>
            </w:pPr>
            <w:r w:rsidRPr="7ACFAD8F">
              <w:rPr>
                <w:rFonts w:ascii="Calibri" w:hAnsi="Calibri" w:cs="Calibri"/>
                <w:sz w:val="18"/>
                <w:szCs w:val="18"/>
              </w:rPr>
              <w:t>•erikoistuneet ongelmanratkaisutaidot, joita tarvitaan tutkimuksessa ja/tai innovaatiotoiminnassa uuden tiedon ja toimintatapojen kehittämiseen ja eri alojen tietojen yhdistämiseen.</w:t>
            </w:r>
          </w:p>
          <w:p w14:paraId="710B2612" w14:textId="77777777" w:rsidR="00181B4C" w:rsidRPr="00D9599F" w:rsidRDefault="00181B4C" w:rsidP="00B22402">
            <w:pPr>
              <w:rPr>
                <w:rFonts w:ascii="Calibri" w:hAnsi="Calibri" w:cs="Calibri"/>
                <w:sz w:val="18"/>
                <w:szCs w:val="18"/>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1E4F39FA" w14:textId="77777777" w:rsidR="00181B4C" w:rsidRPr="00D9599F" w:rsidRDefault="7ACFAD8F" w:rsidP="7ACFAD8F">
            <w:pPr>
              <w:rPr>
                <w:rFonts w:ascii="Calibri" w:hAnsi="Calibri" w:cs="Calibri"/>
                <w:sz w:val="18"/>
                <w:szCs w:val="18"/>
              </w:rPr>
            </w:pPr>
            <w:r w:rsidRPr="7ACFAD8F">
              <w:rPr>
                <w:rFonts w:ascii="Calibri" w:hAnsi="Calibri" w:cs="Calibri"/>
                <w:sz w:val="18"/>
                <w:szCs w:val="18"/>
              </w:rPr>
              <w:t>•monimutkaisten, ennakoimattomien ja uusia strategisia lähestymistapoja vaativien työ- tai opintoympäristöjen johtaminen ja muuttaminen</w:t>
            </w:r>
          </w:p>
          <w:p w14:paraId="4779884F" w14:textId="77777777" w:rsidR="00181B4C" w:rsidRPr="00D9599F" w:rsidRDefault="7ACFAD8F" w:rsidP="7ACFAD8F">
            <w:pPr>
              <w:rPr>
                <w:rFonts w:ascii="Calibri" w:hAnsi="Calibri" w:cs="Calibri"/>
                <w:sz w:val="18"/>
                <w:szCs w:val="18"/>
              </w:rPr>
            </w:pPr>
            <w:r w:rsidRPr="7ACFAD8F">
              <w:rPr>
                <w:rFonts w:ascii="Calibri" w:hAnsi="Calibri" w:cs="Calibri"/>
                <w:sz w:val="18"/>
                <w:szCs w:val="18"/>
              </w:rPr>
              <w:t>•vastuun ottaminen ammattialan tietojen ja käytäntöjen kartuttamisesta ja/tai ryhmien strategisen toiminnan arvioinnista</w:t>
            </w:r>
          </w:p>
          <w:p w14:paraId="700F0637" w14:textId="77777777" w:rsidR="00181B4C" w:rsidRPr="00D9599F" w:rsidRDefault="00181B4C" w:rsidP="00B22402">
            <w:pPr>
              <w:rPr>
                <w:rFonts w:ascii="Calibri" w:hAnsi="Calibri" w:cs="Calibri"/>
                <w:sz w:val="18"/>
                <w:szCs w:val="18"/>
              </w:rPr>
            </w:pPr>
          </w:p>
        </w:tc>
      </w:tr>
    </w:tbl>
    <w:p w14:paraId="102F6ABD" w14:textId="77777777" w:rsidR="00B22402" w:rsidRDefault="00B22402" w:rsidP="00B22402">
      <w:pPr>
        <w:rPr>
          <w:rFonts w:ascii="Calibri" w:hAnsi="Calibri" w:cs="Calibri"/>
          <w:sz w:val="22"/>
          <w:szCs w:val="22"/>
        </w:rPr>
      </w:pPr>
    </w:p>
    <w:p w14:paraId="4A6AC52C" w14:textId="28B56AA7" w:rsidR="00641E89" w:rsidRPr="00830072" w:rsidRDefault="0BCC0DAE" w:rsidP="0BCC0DAE">
      <w:pPr>
        <w:rPr>
          <w:rFonts w:ascii="Calibri" w:hAnsi="Calibri" w:cs="Calibri"/>
          <w:sz w:val="22"/>
          <w:szCs w:val="22"/>
        </w:rPr>
      </w:pPr>
      <w:r w:rsidRPr="0BCC0DAE">
        <w:rPr>
          <w:rFonts w:ascii="Calibri" w:hAnsi="Calibri" w:cs="Calibri"/>
          <w:sz w:val="22"/>
          <w:szCs w:val="22"/>
        </w:rPr>
        <w:t>Osana uudistuksen valmisteluprosessia sosiaali- ja terveysministeriön toimeksiannosta syksyllä 2009 Jyväskylän ammattikorkeakoulu kokosi valtakunnallisen yhteistyöverkoston sairaanhoitajien rajatun lääkkeenmääräämisen koulutuksen suunnittelua varten Oulun seudun ammattikorkeakoulun, Yrkeshögskolan Novian sekä Oulun ja Kuopion yliopiston ja edellä mainittujen alueiden terveyskeskusten toimijoista. Yhteistyöverkosto laati esityksen sairaanhoitajan rajatun lääkkeenmääräämisoikeuden erikoispätevyyden koulutuksen kansallisiksi perusteiksi. Yhteistyöverkoston työn tuloksena syntyneet osaamiskuvaukset (luku 4) ovat tämän koulutuksen perustana. Työskentelyä koulutuksen suunnittelemiseksi jatkettiin syksyllä 2010 laajemmassa ammattikorkeakouluverkostossa yhteistyössä yliopistojen kanssa toukokuisen koulutusta koskevan valtioneuvoston asetusluonnoksen pohjalta sosiaali- ja terveysministeriön ohjauksessa. Koulutuksen yhteiset perusteet laadittiin ensimmäisen kerran 2011 ja ne on päivitetty vuonna 2013 ja 2016. Tämä versio korvaa edellä mainitun. Päivityksen yhteydessä on huomioitu Sosiaali- ja terveysministeriön asettaman asiantuntijaryhmän raportin (STM 2015) ehdotukset koulutuksen kehittämiseksi sekä tehtäväkuvan ja toimintaympäristön laajentamiseksi.</w:t>
      </w:r>
    </w:p>
    <w:p w14:paraId="05D65D0D" w14:textId="77777777" w:rsidR="00641E89" w:rsidRPr="00830072" w:rsidRDefault="00641E89" w:rsidP="00B22402">
      <w:pPr>
        <w:rPr>
          <w:rFonts w:ascii="Calibri" w:hAnsi="Calibri" w:cs="Calibri"/>
          <w:sz w:val="22"/>
          <w:szCs w:val="22"/>
        </w:rPr>
      </w:pPr>
    </w:p>
    <w:p w14:paraId="725A900C" w14:textId="77777777" w:rsidR="0088040D" w:rsidRPr="002C704B" w:rsidRDefault="7ACFAD8F" w:rsidP="7ACFAD8F">
      <w:pPr>
        <w:pStyle w:val="Heading1"/>
        <w:jc w:val="both"/>
        <w:rPr>
          <w:rFonts w:ascii="Calibri" w:hAnsi="Calibri" w:cs="Calibri"/>
        </w:rPr>
      </w:pPr>
      <w:bookmarkStart w:id="8" w:name="_Toc179688621"/>
      <w:bookmarkStart w:id="9" w:name="_Toc500001483"/>
      <w:r w:rsidRPr="7ACFAD8F">
        <w:rPr>
          <w:rFonts w:ascii="Calibri" w:hAnsi="Calibri" w:cs="Calibri"/>
        </w:rPr>
        <w:t>2 KOULUTUKSEN JÄRJESTÄMINEN KORKEAKOULUJEN YHTEISTYÖNÄ</w:t>
      </w:r>
      <w:bookmarkEnd w:id="8"/>
      <w:bookmarkEnd w:id="9"/>
    </w:p>
    <w:p w14:paraId="6B5E3435" w14:textId="77777777" w:rsidR="0088040D" w:rsidRPr="002C704B" w:rsidRDefault="0088040D" w:rsidP="00B22402">
      <w:pPr>
        <w:rPr>
          <w:rFonts w:ascii="Calibri" w:hAnsi="Calibri" w:cs="Calibri"/>
          <w:sz w:val="22"/>
          <w:szCs w:val="22"/>
        </w:rPr>
      </w:pPr>
      <w:bookmarkStart w:id="10" w:name="_Toc179688622"/>
    </w:p>
    <w:bookmarkEnd w:id="10"/>
    <w:p w14:paraId="6D79D1AE" w14:textId="77777777" w:rsidR="00C80E00" w:rsidRDefault="7ACFAD8F" w:rsidP="7ACFAD8F">
      <w:pPr>
        <w:rPr>
          <w:rFonts w:ascii="Calibri" w:hAnsi="Calibri" w:cs="Calibri"/>
          <w:sz w:val="22"/>
          <w:szCs w:val="22"/>
        </w:rPr>
      </w:pPr>
      <w:r w:rsidRPr="7ACFAD8F">
        <w:rPr>
          <w:rFonts w:ascii="Calibri" w:hAnsi="Calibri" w:cs="Calibri"/>
          <w:sz w:val="22"/>
          <w:szCs w:val="22"/>
        </w:rPr>
        <w:t>Valtioneuvosto on antanut lääkkeen määräämisen edellyttämästä koulutuksesta asetuksen (1089/2010, myöhemmin Koulutusasetus), jonka mukaisesti koulutuksen suunnittelu-, toteutus- ja osaamisen varmistamisvastuussa ovat ammattikorkeakoulut ja yliopistot yhteistyössä. Tämän suosituksen laatimisen tavoitteena on ollut laatia koulutuksen järjestämiselle yhteiset kansalliset perusteet, johon kaikki lääkkeenmääräämistä järjestävät korkeakoulut voivat sitoutua. Sairaanhoitajan lääkkeen määräämistehtävälle, on kansainvälisiä vastineita korkeakoulujen tuottamana osaamisena ja koulutuksena. Koulutuksen suunnittelu ja toteutus edellyttävät ammattikorkeakouluilta ja yliopistoilta uudenlaista yhteistyötä koulutuksen tuottamisessa, sillä uusi tuotettava osaaminen syntyy kahden eri korkeakoulujärjestelmän osaamiset yhdistämällä. Koulutuksen suunnittelussa, toteutuksessa ja osaamisen varmistamisessa keskeisellä sijalla on ammattikorkeakoulujen ja yliopistojen yhteistyö.</w:t>
      </w:r>
    </w:p>
    <w:p w14:paraId="0B2AD8CA" w14:textId="77777777" w:rsidR="00C80E00" w:rsidRDefault="00C80E00" w:rsidP="00B22402">
      <w:pPr>
        <w:rPr>
          <w:rFonts w:ascii="Calibri" w:hAnsi="Calibri" w:cs="Calibri"/>
          <w:sz w:val="22"/>
          <w:szCs w:val="22"/>
        </w:rPr>
      </w:pPr>
    </w:p>
    <w:p w14:paraId="5CDD612E" w14:textId="77777777" w:rsidR="00C80E00" w:rsidRDefault="7ACFAD8F" w:rsidP="7ACFAD8F">
      <w:pPr>
        <w:rPr>
          <w:rFonts w:ascii="Calibri" w:hAnsi="Calibri" w:cs="Calibri"/>
          <w:sz w:val="22"/>
          <w:szCs w:val="22"/>
        </w:rPr>
      </w:pPr>
      <w:r w:rsidRPr="7ACFAD8F">
        <w:rPr>
          <w:rFonts w:ascii="Calibri" w:hAnsi="Calibri" w:cs="Calibri"/>
          <w:b/>
          <w:bCs/>
          <w:sz w:val="22"/>
          <w:szCs w:val="22"/>
        </w:rPr>
        <w:t>Koulutus muodostuu kahden nykyisen koulutusammatin (sairaanhoitaja ja lääkäri) väliin syntyvästä uudesta tehtäväkuvasta, joka laajentaa hoitotyöntekijän roolia lisäten vastuuta ja osaamista asiakkaan terveydentilan määrittelystä ja lääkehoidon määräämisestä.</w:t>
      </w:r>
      <w:r w:rsidRPr="7ACFAD8F">
        <w:rPr>
          <w:rFonts w:ascii="Calibri" w:hAnsi="Calibri" w:cs="Calibri"/>
          <w:sz w:val="22"/>
          <w:szCs w:val="22"/>
        </w:rPr>
        <w:t xml:space="preserve"> Sairaanhoitajan on koulutuksessa hankittava uutta osaamista lääketieteen ja farmakologian osa-alueilta omaan hoitotyön toimintakehykseensä. Lääkkeen määräämisen osaamisen arvioinnissa ja tasossa on lähdetty siitä, että sairaanhoitajan on läpäistävä samoja opintojaksoja samalla osaamisen tasolla kuin lääkäriksi opiskelevien. </w:t>
      </w:r>
    </w:p>
    <w:p w14:paraId="1E170511" w14:textId="77777777" w:rsidR="00C80E00" w:rsidRDefault="00C80E00" w:rsidP="00B22402">
      <w:pPr>
        <w:rPr>
          <w:rFonts w:ascii="Calibri" w:hAnsi="Calibri" w:cs="Calibri"/>
          <w:sz w:val="22"/>
          <w:szCs w:val="22"/>
        </w:rPr>
      </w:pPr>
    </w:p>
    <w:p w14:paraId="60371C3D" w14:textId="77777777" w:rsidR="00C80E00" w:rsidRPr="00C80E00" w:rsidRDefault="7ACFAD8F" w:rsidP="7ACFAD8F">
      <w:pPr>
        <w:rPr>
          <w:rFonts w:ascii="Calibri" w:hAnsi="Calibri" w:cs="Calibri"/>
          <w:sz w:val="22"/>
          <w:szCs w:val="22"/>
        </w:rPr>
      </w:pPr>
      <w:r w:rsidRPr="7ACFAD8F">
        <w:rPr>
          <w:rFonts w:ascii="Calibri" w:hAnsi="Calibri" w:cs="Calibri"/>
          <w:sz w:val="22"/>
          <w:szCs w:val="22"/>
        </w:rPr>
        <w:t>Koulutuksen suunnittelussa osalta on lähtökohtana pidetty sitä, että</w:t>
      </w:r>
      <w:r w:rsidRPr="7ACFAD8F">
        <w:rPr>
          <w:rFonts w:ascii="Calibri" w:hAnsi="Calibri" w:cs="Calibri"/>
          <w:b/>
          <w:bCs/>
          <w:sz w:val="22"/>
          <w:szCs w:val="22"/>
        </w:rPr>
        <w:t xml:space="preserve"> ihminen on kokonaisuus ja siksi lääkehoidon hoidon aloittaminen ja jatkaminen vaativat kaikkien elintoimintojen tutkimisen ja lääkeaineiden perushallintaa</w:t>
      </w:r>
      <w:r w:rsidRPr="7ACFAD8F">
        <w:rPr>
          <w:rFonts w:ascii="Calibri" w:hAnsi="Calibri" w:cs="Calibri"/>
          <w:sz w:val="22"/>
          <w:szCs w:val="22"/>
        </w:rPr>
        <w:t>. Ihmisen elintoiminnot muodostavat järjestelmän, jonka toiminnat ovat jatkuvassa yhteydessä keskenään. Siten hoidon tarpeen määrittelyn ja lääkehoidon tarpeellisuuden arvioinnin tulee aina lähteä koko ihmisen tutkimisesta ja siihen perustuvasta päätöksenteosta (ml. erotusdiagnostiikka). Asiakkaalla voi olla lääkeaineiden vaikutuksiin ja yhteisvaikutuksiin liittyviä muitakin terveydentilan ongelmia kuin rajoitetulla, yksittäisellä alueella olevia. Lääkeaineiden yhteisvaikutukset ja vaikutukset elimistöön on tunnettava laajemmin kuin vain lääkkeen määräämisen kulloinkin erikseen säännellyn oikeuden osalta, jotta lääkehoitoa voidaan toteuttaa turvallisesti ja tarkoituksenmukaisesti.</w:t>
      </w:r>
    </w:p>
    <w:p w14:paraId="4F25944F" w14:textId="77777777" w:rsidR="00C80E00" w:rsidRPr="00C80E00" w:rsidRDefault="00C80E00" w:rsidP="00B22402">
      <w:pPr>
        <w:rPr>
          <w:rFonts w:ascii="Calibri" w:hAnsi="Calibri" w:cs="Calibri"/>
          <w:sz w:val="22"/>
          <w:szCs w:val="22"/>
        </w:rPr>
      </w:pPr>
    </w:p>
    <w:p w14:paraId="03B3A038" w14:textId="77777777" w:rsidR="00C80E00" w:rsidRDefault="0BCC0DAE" w:rsidP="0BCC0DAE">
      <w:pPr>
        <w:rPr>
          <w:rFonts w:ascii="Calibri" w:hAnsi="Calibri" w:cs="Calibri"/>
          <w:sz w:val="22"/>
          <w:szCs w:val="22"/>
        </w:rPr>
      </w:pPr>
      <w:r w:rsidRPr="0BCC0DAE">
        <w:rPr>
          <w:rFonts w:ascii="Calibri" w:hAnsi="Calibri" w:cs="Calibri"/>
          <w:sz w:val="22"/>
          <w:szCs w:val="22"/>
        </w:rPr>
        <w:t>Koulutuksen kattavuuden ja laajuuden suunnittelussa lähtökohtana on, että</w:t>
      </w:r>
      <w:r w:rsidRPr="0BCC0DAE">
        <w:rPr>
          <w:rFonts w:ascii="Calibri" w:hAnsi="Calibri" w:cs="Calibri"/>
          <w:b/>
          <w:bCs/>
          <w:sz w:val="22"/>
          <w:szCs w:val="22"/>
        </w:rPr>
        <w:t xml:space="preserve"> farmakologia laaja-alaisena osaamisena otetaan haltuun kerralla.</w:t>
      </w:r>
      <w:r w:rsidRPr="0BCC0DAE">
        <w:rPr>
          <w:rFonts w:ascii="Calibri" w:hAnsi="Calibri" w:cs="Calibri"/>
          <w:sz w:val="22"/>
          <w:szCs w:val="22"/>
        </w:rPr>
        <w:t xml:space="preserve"> Kansainväliset esimerkit muun muassa Englannista antavat viitteitä siitä, että ensin rajoitettua lääkeaineiden listaa on laajennettu muutaman vuoden kuluttua. Mikäli koulutus toteutettaisiin lääkkeen määräämisasetuksen (1088/2010) lääkelistan pohjalta, lääkelistan laajentaminen aiheuttaisi samojen henkilöiden uudelleenkoulutustarpeen muutaman vuoden kuluttua. Kokonaisvaltainen farmakologian koulutus mahdollistaa työvoiman vapaan liikkuvuuden perusterveydenhuollossa sekä työnantajalta toiselle että saman työnantajan palveluksessa tehtävästä toiseen. Koulutusasetus (1089/2010) määrittelee koulutuksen yksiselitteisesti kokonaisvaltaiseksi - ei tehtäväkuvaan tai lääkelistaan sidotuksi.</w:t>
      </w:r>
    </w:p>
    <w:p w14:paraId="247A8DC7" w14:textId="77777777" w:rsidR="002F5884" w:rsidRPr="00C80E00" w:rsidRDefault="002F5884" w:rsidP="00B22402">
      <w:pPr>
        <w:rPr>
          <w:rFonts w:ascii="Calibri" w:hAnsi="Calibri" w:cs="Calibri"/>
          <w:sz w:val="22"/>
          <w:szCs w:val="22"/>
        </w:rPr>
      </w:pPr>
    </w:p>
    <w:p w14:paraId="34D0F1D1" w14:textId="77777777" w:rsidR="00322529" w:rsidRDefault="7ACFAD8F" w:rsidP="7ACFAD8F">
      <w:pPr>
        <w:rPr>
          <w:rFonts w:ascii="Calibri" w:hAnsi="Calibri" w:cs="Calibri"/>
          <w:sz w:val="22"/>
          <w:szCs w:val="22"/>
        </w:rPr>
      </w:pPr>
      <w:r w:rsidRPr="7ACFAD8F">
        <w:rPr>
          <w:rFonts w:ascii="Calibri" w:eastAsia="Arial Unicode MS" w:hAnsi="Calibri" w:cs="Calibri"/>
          <w:sz w:val="22"/>
          <w:szCs w:val="22"/>
        </w:rPr>
        <w:t xml:space="preserve">Lääkkeenmääräämisen koulutuksessa kouluttajina ja osaamisen arvioinnista vastaavina toimivat ammattikorkeakoulujen ja yliopistojen kouluttajat. Kaikilla kouluttajina toimivilla on vähintään ylempi korkeakoulututkinto. Ammattikorkeakoulujen henkilöstöllä on opettajapätevyys ja vähintään kolmen vuoden työkokemus ammattialalta. Asiakastyötä työelämän toimintayksiköissä ohjaa lääkärin ammattia itsenäisesti harjoittamaan oikeutettu laillistettu lääkäri. Lisäkouluttajina voidaan käyttää muita asiantuntijoita. </w:t>
      </w:r>
      <w:r w:rsidRPr="7ACFAD8F">
        <w:rPr>
          <w:rFonts w:ascii="Calibri" w:hAnsi="Calibri" w:cs="Calibri"/>
          <w:sz w:val="22"/>
          <w:szCs w:val="22"/>
        </w:rPr>
        <w:t xml:space="preserve">Korkeakouluittain on nimetty koulutukselle vastuuopettajat ja esimiestason vastuuhenkilöt, jotka ovat ohjanneet valmisteluprosessia. Tämän kansallisen suosituksen ovat konkreettisesti laatineet liitteessä 2 luetellut korkeakoulujen vastuuhenkilöt. Verkoston koordinoijana on toiminut asiantuntija Johanna Heikkilä Jyväskylän ammattikorkeakoulusta. Kansalliseen suositukseen koulutuksen perusteista ovat sitoutuneet ammattikorkeakoulut ja yliopistot liitteessä 2 kuvattuina sopimuskumppanuuksina. </w:t>
      </w:r>
      <w:r w:rsidR="002F5884" w:rsidRPr="7ACFAD8F">
        <w:rPr>
          <w:rFonts w:ascii="Calibri" w:hAnsi="Calibri" w:cs="Calibri"/>
          <w:sz w:val="22"/>
          <w:szCs w:val="22"/>
        </w:rPr>
        <w:br w:type="page"/>
      </w:r>
    </w:p>
    <w:p w14:paraId="1EC6CFBD" w14:textId="77777777" w:rsidR="0088040D" w:rsidRPr="002C704B" w:rsidRDefault="7ACFAD8F" w:rsidP="7ACFAD8F">
      <w:pPr>
        <w:pStyle w:val="Heading1"/>
        <w:spacing w:before="0"/>
        <w:jc w:val="both"/>
        <w:rPr>
          <w:rFonts w:ascii="Calibri" w:hAnsi="Calibri" w:cs="Calibri"/>
        </w:rPr>
      </w:pPr>
      <w:bookmarkStart w:id="11" w:name="_Toc179688623"/>
      <w:bookmarkStart w:id="12" w:name="_Toc500001484"/>
      <w:r w:rsidRPr="7ACFAD8F">
        <w:rPr>
          <w:rFonts w:ascii="Calibri" w:hAnsi="Calibri" w:cs="Calibri"/>
        </w:rPr>
        <w:t>3 KOULUTUKSEN OPISKELIJAVALINTA</w:t>
      </w:r>
      <w:bookmarkEnd w:id="11"/>
      <w:bookmarkEnd w:id="12"/>
    </w:p>
    <w:p w14:paraId="79447B8D" w14:textId="77777777" w:rsidR="0088040D" w:rsidRPr="002C704B" w:rsidRDefault="0088040D" w:rsidP="00B22402">
      <w:pPr>
        <w:rPr>
          <w:rFonts w:ascii="Calibri" w:hAnsi="Calibri" w:cs="Calibri"/>
        </w:rPr>
      </w:pPr>
    </w:p>
    <w:p w14:paraId="1639089C" w14:textId="77777777" w:rsidR="00093678" w:rsidRDefault="7ACFAD8F" w:rsidP="7ACFAD8F">
      <w:pPr>
        <w:rPr>
          <w:rFonts w:ascii="Calibri" w:eastAsia="Arial Unicode MS" w:hAnsi="Calibri" w:cs="Calibri"/>
          <w:sz w:val="22"/>
          <w:szCs w:val="22"/>
        </w:rPr>
      </w:pPr>
      <w:bookmarkStart w:id="13" w:name="_Toc179688624"/>
      <w:r w:rsidRPr="7ACFAD8F">
        <w:rPr>
          <w:rFonts w:ascii="Calibri" w:hAnsi="Calibri" w:cs="Calibri"/>
          <w:sz w:val="22"/>
          <w:szCs w:val="22"/>
        </w:rPr>
        <w:t xml:space="preserve">Sairaanhoitajan lääkkeenmääräämisen koulutus on terveydenhuollon ammattihenkilölain (559/1994, muutos 433/2010) mukaiseen erikoispätevyyteen johtava koulutus. Koulutusta säätelee edellä mainitun lain lisäksi valtioneuvoston asetus (1089/2010). </w:t>
      </w:r>
      <w:r w:rsidRPr="7ACFAD8F">
        <w:rPr>
          <w:rFonts w:ascii="Calibri" w:eastAsia="Arial Unicode MS" w:hAnsi="Calibri" w:cs="Calibri"/>
          <w:sz w:val="22"/>
          <w:szCs w:val="22"/>
        </w:rPr>
        <w:t>Koulutukseen hakeutuvalta henkilöltä edellytetään, että hän on hakukelpoinen edellä mainitun lain ja asetuksen pohjalta.</w:t>
      </w:r>
    </w:p>
    <w:p w14:paraId="00C911D6" w14:textId="77777777" w:rsidR="00601761" w:rsidRPr="002C704B" w:rsidRDefault="00601761" w:rsidP="00B22402">
      <w:pPr>
        <w:rPr>
          <w:rFonts w:ascii="Calibri" w:hAnsi="Calibri" w:cs="Calibri"/>
          <w:sz w:val="22"/>
          <w:szCs w:val="22"/>
        </w:rPr>
      </w:pPr>
      <w:r w:rsidRPr="002C704B">
        <w:rPr>
          <w:rFonts w:ascii="Calibri" w:eastAsia="Arial Unicode MS" w:hAnsi="Calibri" w:cs="Calibri"/>
          <w:bCs/>
          <w:color w:val="4F6228"/>
          <w:sz w:val="22"/>
          <w:szCs w:val="22"/>
        </w:rPr>
        <w:tab/>
      </w:r>
      <w:r w:rsidRPr="002C704B">
        <w:rPr>
          <w:rFonts w:ascii="Calibri" w:hAnsi="Calibri" w:cs="Calibri"/>
          <w:sz w:val="22"/>
          <w:szCs w:val="22"/>
        </w:rPr>
        <w:t xml:space="preserve"> </w:t>
      </w:r>
    </w:p>
    <w:p w14:paraId="01E49D5D" w14:textId="77777777" w:rsidR="00601761" w:rsidRDefault="7ACFAD8F" w:rsidP="7ACFAD8F">
      <w:pPr>
        <w:rPr>
          <w:rFonts w:ascii="Calibri" w:hAnsi="Calibri" w:cs="Calibri"/>
          <w:b/>
          <w:bCs/>
          <w:sz w:val="22"/>
          <w:szCs w:val="22"/>
          <w:u w:val="single"/>
        </w:rPr>
      </w:pPr>
      <w:r w:rsidRPr="7ACFAD8F">
        <w:rPr>
          <w:rFonts w:ascii="Calibri" w:hAnsi="Calibri" w:cs="Calibri"/>
          <w:b/>
          <w:bCs/>
          <w:sz w:val="22"/>
          <w:szCs w:val="22"/>
          <w:u w:val="single"/>
        </w:rPr>
        <w:t>Hakukelpoisuus:</w:t>
      </w:r>
    </w:p>
    <w:p w14:paraId="309F85FA" w14:textId="77777777" w:rsidR="00093678" w:rsidRPr="002C704B" w:rsidRDefault="00093678" w:rsidP="00B22402">
      <w:pPr>
        <w:rPr>
          <w:rFonts w:ascii="Calibri" w:hAnsi="Calibri" w:cs="Calibri"/>
          <w:b/>
          <w:sz w:val="22"/>
          <w:szCs w:val="22"/>
          <w:u w:val="single"/>
        </w:rPr>
      </w:pPr>
    </w:p>
    <w:p w14:paraId="7F384524" w14:textId="77777777" w:rsidR="00601761" w:rsidRPr="002C704B" w:rsidRDefault="7ACFAD8F" w:rsidP="7ACFAD8F">
      <w:pPr>
        <w:pStyle w:val="LLKappalejako"/>
        <w:numPr>
          <w:ilvl w:val="0"/>
          <w:numId w:val="5"/>
        </w:numPr>
        <w:rPr>
          <w:rFonts w:ascii="Calibri" w:hAnsi="Calibri" w:cs="Calibri"/>
        </w:rPr>
      </w:pPr>
      <w:r w:rsidRPr="7ACFAD8F">
        <w:rPr>
          <w:rFonts w:ascii="Calibri" w:hAnsi="Calibri" w:cs="Calibri"/>
          <w:b/>
          <w:bCs/>
        </w:rPr>
        <w:t>Pätevyys:</w:t>
      </w:r>
      <w:r w:rsidRPr="7ACFAD8F">
        <w:rPr>
          <w:rFonts w:ascii="Calibri" w:hAnsi="Calibri" w:cs="Calibri"/>
        </w:rPr>
        <w:t xml:space="preserve"> Laillistettu sairaanhoitaja tai sairaanhoitajana laillistettu terveydenhoitaja tai kätilö (amk/opistoaste)</w:t>
      </w:r>
    </w:p>
    <w:p w14:paraId="381613A8" w14:textId="77777777" w:rsidR="00601761" w:rsidRPr="00830072" w:rsidRDefault="00601761" w:rsidP="00B22402">
      <w:pPr>
        <w:pStyle w:val="LLKappalejako"/>
        <w:ind w:firstLine="0"/>
        <w:rPr>
          <w:rFonts w:ascii="Calibri" w:hAnsi="Calibri" w:cs="Calibri"/>
          <w:szCs w:val="22"/>
        </w:rPr>
      </w:pPr>
    </w:p>
    <w:p w14:paraId="64924005" w14:textId="77777777" w:rsidR="00601761" w:rsidRPr="00830072" w:rsidRDefault="0BCC0DAE" w:rsidP="0BCC0DAE">
      <w:pPr>
        <w:pStyle w:val="LLKappalejako"/>
        <w:numPr>
          <w:ilvl w:val="0"/>
          <w:numId w:val="5"/>
        </w:numPr>
        <w:rPr>
          <w:rFonts w:ascii="Calibri" w:hAnsi="Calibri" w:cs="Calibri"/>
        </w:rPr>
      </w:pPr>
      <w:r w:rsidRPr="0BCC0DAE">
        <w:rPr>
          <w:rFonts w:ascii="Calibri" w:hAnsi="Calibri" w:cs="Calibri"/>
          <w:b/>
          <w:bCs/>
        </w:rPr>
        <w:t>Työkokemuksen laatu ja määrä:</w:t>
      </w:r>
      <w:r w:rsidRPr="0BCC0DAE">
        <w:rPr>
          <w:rFonts w:ascii="Calibri" w:hAnsi="Calibri" w:cs="Calibri"/>
        </w:rPr>
        <w:t xml:space="preserve"> Koulutukseen hyväksyttävällä tulee olla viimeisten viiden vuoden ajalta vähintään kolmen vuoden työkokemus sillä tehtäväalueella, jolla hän tulee lääkettä määräämään. (osoitettava työtodistuksessa.) </w:t>
      </w:r>
      <w:r w:rsidRPr="0BCC0DAE">
        <w:rPr>
          <w:rFonts w:ascii="Calibri" w:hAnsi="Calibri" w:cs="Calibri"/>
          <w:b/>
          <w:bCs/>
          <w:i/>
          <w:iCs/>
        </w:rPr>
        <w:t>STM raportissa 2015 on ehdotettu muutosta Koulutusasetukseen työkokemusvaadetta koskevaan pykälään.</w:t>
      </w:r>
      <w:r w:rsidRPr="0BCC0DAE">
        <w:rPr>
          <w:rFonts w:ascii="Calibri" w:hAnsi="Calibri" w:cs="Calibri"/>
        </w:rPr>
        <w:t xml:space="preserve">  </w:t>
      </w:r>
    </w:p>
    <w:p w14:paraId="388A4C42" w14:textId="77777777" w:rsidR="00601761" w:rsidRPr="00830072" w:rsidRDefault="00601761" w:rsidP="00B22402">
      <w:pPr>
        <w:pStyle w:val="LLKappalejako"/>
        <w:ind w:firstLine="0"/>
        <w:rPr>
          <w:rFonts w:ascii="Calibri" w:hAnsi="Calibri" w:cs="Calibri"/>
          <w:szCs w:val="22"/>
        </w:rPr>
      </w:pPr>
    </w:p>
    <w:p w14:paraId="60D9F3AD" w14:textId="77777777" w:rsidR="00F14BBB" w:rsidRPr="00830072" w:rsidRDefault="00F14BBB" w:rsidP="00B22402">
      <w:pPr>
        <w:rPr>
          <w:rFonts w:ascii="Calibri" w:eastAsia="Arial Unicode MS" w:hAnsi="Calibri" w:cs="Calibri"/>
          <w:bCs/>
          <w:sz w:val="22"/>
          <w:szCs w:val="22"/>
        </w:rPr>
      </w:pPr>
    </w:p>
    <w:p w14:paraId="475A54B3" w14:textId="77777777" w:rsidR="00334588" w:rsidRPr="002C704B" w:rsidRDefault="7ACFAD8F" w:rsidP="7ACFAD8F">
      <w:pPr>
        <w:rPr>
          <w:rFonts w:ascii="Calibri" w:hAnsi="Calibri" w:cs="Calibri"/>
          <w:b/>
          <w:bCs/>
          <w:sz w:val="22"/>
          <w:szCs w:val="22"/>
          <w:u w:val="single"/>
        </w:rPr>
      </w:pPr>
      <w:r w:rsidRPr="7ACFAD8F">
        <w:rPr>
          <w:rFonts w:ascii="Calibri" w:eastAsia="Arial Unicode MS" w:hAnsi="Calibri" w:cs="Calibri"/>
          <w:sz w:val="22"/>
          <w:szCs w:val="22"/>
        </w:rPr>
        <w:t xml:space="preserve">Verkosto on sopinut yhteisesti seuraavista kaikkia sitovista </w:t>
      </w:r>
      <w:r w:rsidRPr="7ACFAD8F">
        <w:rPr>
          <w:rFonts w:ascii="Calibri" w:eastAsia="Arial Unicode MS" w:hAnsi="Calibri" w:cs="Calibri"/>
          <w:b/>
          <w:bCs/>
          <w:sz w:val="22"/>
          <w:szCs w:val="22"/>
          <w:u w:val="single"/>
        </w:rPr>
        <w:t>v</w:t>
      </w:r>
      <w:r w:rsidRPr="7ACFAD8F">
        <w:rPr>
          <w:rFonts w:ascii="Calibri" w:hAnsi="Calibri" w:cs="Calibri"/>
          <w:b/>
          <w:bCs/>
          <w:sz w:val="22"/>
          <w:szCs w:val="22"/>
          <w:u w:val="single"/>
        </w:rPr>
        <w:t xml:space="preserve">alintaperusteista: </w:t>
      </w:r>
    </w:p>
    <w:p w14:paraId="71D3BD2C" w14:textId="77777777" w:rsidR="00C10A43" w:rsidRPr="00830072" w:rsidRDefault="00C10A43" w:rsidP="00B22402">
      <w:pPr>
        <w:pStyle w:val="LLKappalejako"/>
        <w:ind w:left="720" w:firstLine="0"/>
        <w:rPr>
          <w:rFonts w:ascii="Calibri" w:hAnsi="Calibri" w:cs="Calibri"/>
          <w:b/>
          <w:szCs w:val="22"/>
        </w:rPr>
      </w:pPr>
    </w:p>
    <w:p w14:paraId="52794E84" w14:textId="77777777" w:rsidR="00334588" w:rsidRPr="00830498" w:rsidRDefault="7ACFAD8F" w:rsidP="7ACFAD8F">
      <w:pPr>
        <w:pStyle w:val="LLKappalejako"/>
        <w:numPr>
          <w:ilvl w:val="0"/>
          <w:numId w:val="7"/>
        </w:numPr>
        <w:rPr>
          <w:rFonts w:ascii="Calibri" w:hAnsi="Calibri" w:cs="Calibri"/>
        </w:rPr>
      </w:pPr>
      <w:r w:rsidRPr="7ACFAD8F">
        <w:rPr>
          <w:rFonts w:ascii="Calibri" w:hAnsi="Calibri" w:cs="Calibri"/>
          <w:b/>
          <w:bCs/>
        </w:rPr>
        <w:t xml:space="preserve">Valintakoe: </w:t>
      </w:r>
      <w:r w:rsidRPr="7ACFAD8F">
        <w:rPr>
          <w:rFonts w:ascii="Calibri" w:hAnsi="Calibri" w:cs="Calibri"/>
        </w:rPr>
        <w:t>Valintakokeeseen kutsutaan kaikki hakukelpoiset. Maksimipistemäärä 50 pistettä.</w:t>
      </w:r>
    </w:p>
    <w:p w14:paraId="78F4B3D2" w14:textId="77777777" w:rsidR="00490424" w:rsidRPr="00E03452" w:rsidRDefault="7ACFAD8F" w:rsidP="7ACFAD8F">
      <w:pPr>
        <w:pStyle w:val="LLKappalejako"/>
        <w:ind w:left="360" w:firstLine="360"/>
        <w:rPr>
          <w:rFonts w:ascii="Calibri" w:hAnsi="Calibri" w:cs="Calibri"/>
        </w:rPr>
      </w:pPr>
      <w:r w:rsidRPr="7ACFAD8F">
        <w:rPr>
          <w:rFonts w:ascii="Calibri" w:hAnsi="Calibri" w:cs="Calibri"/>
        </w:rPr>
        <w:t>Valintakoe koostuu</w:t>
      </w:r>
    </w:p>
    <w:p w14:paraId="3306FAB6" w14:textId="77777777" w:rsidR="00087830" w:rsidRPr="00087830" w:rsidRDefault="7ACFAD8F" w:rsidP="7ACFAD8F">
      <w:pPr>
        <w:pStyle w:val="LLKappalejako"/>
        <w:numPr>
          <w:ilvl w:val="0"/>
          <w:numId w:val="18"/>
        </w:numPr>
        <w:rPr>
          <w:rFonts w:ascii="Calibri" w:hAnsi="Calibri" w:cs="Calibri"/>
        </w:rPr>
      </w:pPr>
      <w:r w:rsidRPr="7ACFAD8F">
        <w:rPr>
          <w:rFonts w:ascii="Calibri" w:hAnsi="Calibri" w:cs="Calibri"/>
          <w:b/>
          <w:bCs/>
        </w:rPr>
        <w:t>farmakologista osaamista kuvaavasta osiosta</w:t>
      </w:r>
      <w:r w:rsidRPr="7ACFAD8F">
        <w:rPr>
          <w:rFonts w:ascii="Calibri" w:hAnsi="Calibri" w:cs="Calibri"/>
        </w:rPr>
        <w:t xml:space="preserve"> (kirjallinen kuulustelu) Valintakokeesta on saatava vähintään 20 pistettä. Valintakoe kirjana on Pelkonen O &amp; Ruskoaho H toim. (uusin painos): Lääketieteellinen farmakologia ja toksikologia. Duodecim, Karisto OY, Hämeenlinna.  Sivut 17–108. Tai </w:t>
      </w:r>
    </w:p>
    <w:p w14:paraId="2E5E1140" w14:textId="0321EDA0" w:rsidR="00087830" w:rsidRPr="00087830" w:rsidRDefault="0BCC0DAE" w:rsidP="0BCC0DAE">
      <w:pPr>
        <w:pStyle w:val="LLKappalejako"/>
        <w:ind w:left="1080" w:firstLine="0"/>
        <w:rPr>
          <w:rFonts w:ascii="Calibri" w:hAnsi="Calibri" w:cs="Calibri"/>
        </w:rPr>
      </w:pPr>
      <w:r w:rsidRPr="0BCC0DAE">
        <w:rPr>
          <w:rFonts w:ascii="Calibri" w:hAnsi="Calibri" w:cs="Calibri"/>
        </w:rPr>
        <w:t>Koulu, M.  &amp; Mervaala, E. (toim.) 2013. Farmakologia ja toksikologia. Medicina, Bookwell Oy, Porvoo s. 19-114 tai uusin painos vastaavat sivut</w:t>
      </w:r>
    </w:p>
    <w:p w14:paraId="6530FBE5" w14:textId="77777777" w:rsidR="00490424" w:rsidRPr="00830498" w:rsidRDefault="7ACFAD8F" w:rsidP="7ACFAD8F">
      <w:pPr>
        <w:pStyle w:val="LLKappalejako"/>
        <w:numPr>
          <w:ilvl w:val="0"/>
          <w:numId w:val="12"/>
        </w:numPr>
        <w:rPr>
          <w:rFonts w:ascii="Calibri" w:hAnsi="Calibri" w:cs="Calibri"/>
        </w:rPr>
      </w:pPr>
      <w:r w:rsidRPr="7ACFAD8F">
        <w:rPr>
          <w:rFonts w:ascii="Calibri" w:hAnsi="Calibri" w:cs="Calibri"/>
          <w:b/>
          <w:bCs/>
        </w:rPr>
        <w:t>lääkelaskujen hallintaa kuvaavasta osiosta</w:t>
      </w:r>
      <w:r w:rsidRPr="7ACFAD8F">
        <w:rPr>
          <w:rFonts w:ascii="Calibri" w:hAnsi="Calibri" w:cs="Calibri"/>
        </w:rPr>
        <w:t xml:space="preserve"> (hyväksytty / hylätty, vähintään neljä viidestä tulee olla oikein). </w:t>
      </w:r>
    </w:p>
    <w:p w14:paraId="3D7F1C95" w14:textId="77777777" w:rsidR="00093678" w:rsidRDefault="00093678" w:rsidP="00B22402">
      <w:pPr>
        <w:rPr>
          <w:rFonts w:ascii="Calibri" w:eastAsia="Arial Unicode MS" w:hAnsi="Calibri" w:cs="Calibri"/>
          <w:bCs/>
          <w:sz w:val="22"/>
          <w:szCs w:val="22"/>
        </w:rPr>
      </w:pPr>
    </w:p>
    <w:p w14:paraId="3D110FB1" w14:textId="77777777" w:rsidR="00C60602" w:rsidRDefault="00C60602" w:rsidP="00D95E61">
      <w:pPr>
        <w:rPr>
          <w:rFonts w:ascii="Calibri" w:eastAsia="Arial Unicode MS" w:hAnsi="Calibri" w:cs="Calibri"/>
          <w:bCs/>
          <w:sz w:val="22"/>
          <w:szCs w:val="22"/>
        </w:rPr>
      </w:pPr>
    </w:p>
    <w:p w14:paraId="14649613" w14:textId="77777777" w:rsidR="00D95E61" w:rsidRDefault="7ACFAD8F" w:rsidP="7ACFAD8F">
      <w:pPr>
        <w:rPr>
          <w:rFonts w:ascii="Calibri" w:hAnsi="Calibri" w:cs="Calibri"/>
          <w:sz w:val="22"/>
          <w:szCs w:val="22"/>
        </w:rPr>
      </w:pPr>
      <w:r w:rsidRPr="7ACFAD8F">
        <w:rPr>
          <w:rFonts w:ascii="Calibri" w:hAnsi="Calibri" w:cs="Calibri"/>
          <w:sz w:val="22"/>
          <w:szCs w:val="22"/>
        </w:rPr>
        <w:t>Valinta tasapistetilanteessa: Tasapistetilanteessa hakijat asetetaan paremmuusjärjestykseen seuraavin perustein: valintakoepisteet ja työkokemuksen pituus tehtäväalueella.</w:t>
      </w:r>
    </w:p>
    <w:p w14:paraId="6C44B726" w14:textId="77777777" w:rsidR="00D95E61" w:rsidRDefault="00D95E61" w:rsidP="00D95E61">
      <w:pPr>
        <w:rPr>
          <w:rFonts w:ascii="Calibri" w:hAnsi="Calibri" w:cs="Calibri"/>
          <w:sz w:val="22"/>
          <w:szCs w:val="22"/>
        </w:rPr>
      </w:pPr>
    </w:p>
    <w:p w14:paraId="01771CE0" w14:textId="77777777" w:rsidR="00D95E61" w:rsidRDefault="7ACFAD8F" w:rsidP="7ACFAD8F">
      <w:pPr>
        <w:rPr>
          <w:rFonts w:ascii="Calibri" w:hAnsi="Calibri" w:cs="Calibri"/>
          <w:sz w:val="22"/>
          <w:szCs w:val="22"/>
        </w:rPr>
      </w:pPr>
      <w:r w:rsidRPr="7ACFAD8F">
        <w:rPr>
          <w:rFonts w:ascii="Calibri" w:hAnsi="Calibri" w:cs="Calibri"/>
          <w:sz w:val="22"/>
          <w:szCs w:val="22"/>
        </w:rPr>
        <w:t>Koulutuksen käynnistyessä hakijan tulee toimittaa koulutuksen käynnistyessä</w:t>
      </w:r>
    </w:p>
    <w:p w14:paraId="2F2FA644" w14:textId="77777777" w:rsidR="00D95E61" w:rsidRPr="00E03452" w:rsidRDefault="00D95E61" w:rsidP="00D95E61">
      <w:pPr>
        <w:rPr>
          <w:rFonts w:ascii="Calibri" w:hAnsi="Calibri" w:cs="Calibri"/>
          <w:sz w:val="22"/>
          <w:szCs w:val="22"/>
        </w:rPr>
      </w:pPr>
    </w:p>
    <w:p w14:paraId="340B332A" w14:textId="77777777" w:rsidR="00D95E61" w:rsidRPr="002C704B" w:rsidRDefault="7ACFAD8F" w:rsidP="7ACFAD8F">
      <w:pPr>
        <w:pStyle w:val="LLKappalejako"/>
        <w:numPr>
          <w:ilvl w:val="0"/>
          <w:numId w:val="23"/>
        </w:numPr>
        <w:rPr>
          <w:rFonts w:ascii="Calibri" w:hAnsi="Calibri" w:cs="Calibri"/>
        </w:rPr>
      </w:pPr>
      <w:r w:rsidRPr="7ACFAD8F">
        <w:rPr>
          <w:rFonts w:ascii="Calibri" w:hAnsi="Calibri" w:cs="Calibri"/>
          <w:b/>
          <w:bCs/>
        </w:rPr>
        <w:t>Ohjauksesta terveydenhuollon toimintayksikössä ja osaamisen näytön arvioinnista vastaavan lääkärin sitoumus:</w:t>
      </w:r>
      <w:r w:rsidRPr="7ACFAD8F">
        <w:rPr>
          <w:rFonts w:ascii="Calibri" w:hAnsi="Calibri" w:cs="Calibri"/>
        </w:rPr>
        <w:t xml:space="preserve"> Työssä tapahtuvaa oppimista ohjaa lääkärin ammattia itsenäisesti harjoittamaan oikeutettu laillistettu lääkäri, joka vastaa opiskelijan välittömästä ohjauksesta ja osallistuu työelämässä tapahtuvan näytön arviointiin.</w:t>
      </w:r>
    </w:p>
    <w:p w14:paraId="0C6BE2F3" w14:textId="77777777" w:rsidR="00D95E61" w:rsidRPr="002C704B" w:rsidRDefault="00D95E61" w:rsidP="00D95E61">
      <w:pPr>
        <w:pStyle w:val="LLKappalejako"/>
        <w:ind w:firstLine="0"/>
        <w:rPr>
          <w:rFonts w:ascii="Calibri" w:hAnsi="Calibri" w:cs="Calibri"/>
          <w:szCs w:val="22"/>
        </w:rPr>
      </w:pPr>
    </w:p>
    <w:p w14:paraId="0A4CF879" w14:textId="77777777" w:rsidR="00D95E61" w:rsidRPr="00830072" w:rsidRDefault="7ACFAD8F" w:rsidP="7ACFAD8F">
      <w:pPr>
        <w:pStyle w:val="LLKappalejako"/>
        <w:numPr>
          <w:ilvl w:val="0"/>
          <w:numId w:val="23"/>
        </w:numPr>
        <w:rPr>
          <w:rFonts w:ascii="Calibri" w:hAnsi="Calibri" w:cs="Calibri"/>
          <w:b/>
          <w:bCs/>
        </w:rPr>
      </w:pPr>
      <w:r w:rsidRPr="7ACFAD8F">
        <w:rPr>
          <w:rFonts w:ascii="Calibri" w:hAnsi="Calibri" w:cs="Calibri"/>
          <w:b/>
          <w:bCs/>
        </w:rPr>
        <w:t xml:space="preserve">Työnantajan lausunto, josta käy selville suunniteltu tehtäväkuva ja alustava lääkelista. </w:t>
      </w:r>
      <w:r w:rsidRPr="7ACFAD8F">
        <w:rPr>
          <w:rFonts w:ascii="Calibri" w:hAnsi="Calibri" w:cs="Calibri"/>
        </w:rPr>
        <w:t xml:space="preserve">Työnantajan suunnittelema alustava sairaanhoitajan rajattuun lääkkeenmääräämiseen liittyvä tehtäväkuva, josta käy ilmi suunniteltu lääkelista. </w:t>
      </w:r>
    </w:p>
    <w:p w14:paraId="6283EA5B" w14:textId="77777777" w:rsidR="00D95E61" w:rsidRDefault="00D95E61" w:rsidP="00B22402">
      <w:pPr>
        <w:pStyle w:val="Heading1"/>
        <w:jc w:val="both"/>
        <w:rPr>
          <w:rFonts w:ascii="Calibri" w:hAnsi="Calibri" w:cs="Calibri"/>
        </w:rPr>
      </w:pPr>
      <w:r>
        <w:rPr>
          <w:rFonts w:ascii="Calibri" w:hAnsi="Calibri" w:cs="Calibri"/>
        </w:rPr>
        <w:br/>
      </w:r>
    </w:p>
    <w:p w14:paraId="60A14801" w14:textId="77777777" w:rsidR="00D95E61" w:rsidRDefault="00D95E61">
      <w:pPr>
        <w:jc w:val="left"/>
        <w:rPr>
          <w:rFonts w:ascii="Calibri" w:hAnsi="Calibri" w:cs="Calibri"/>
          <w:b/>
          <w:bCs/>
          <w:kern w:val="32"/>
          <w:sz w:val="32"/>
          <w:szCs w:val="32"/>
        </w:rPr>
      </w:pPr>
      <w:r>
        <w:rPr>
          <w:rFonts w:ascii="Calibri" w:hAnsi="Calibri" w:cs="Calibri"/>
        </w:rPr>
        <w:br w:type="page"/>
      </w:r>
    </w:p>
    <w:p w14:paraId="7AFAE807" w14:textId="77777777" w:rsidR="0088040D" w:rsidRPr="002C704B" w:rsidRDefault="7ACFAD8F" w:rsidP="7ACFAD8F">
      <w:pPr>
        <w:pStyle w:val="Heading1"/>
        <w:jc w:val="both"/>
        <w:rPr>
          <w:rFonts w:ascii="Calibri" w:hAnsi="Calibri" w:cs="Calibri"/>
        </w:rPr>
      </w:pPr>
      <w:bookmarkStart w:id="14" w:name="_Toc500001485"/>
      <w:r w:rsidRPr="7ACFAD8F">
        <w:rPr>
          <w:rFonts w:ascii="Calibri" w:hAnsi="Calibri" w:cs="Calibri"/>
        </w:rPr>
        <w:t>4 KOULUTUKSEN OSAAMISTAVOITTEET</w:t>
      </w:r>
      <w:bookmarkEnd w:id="14"/>
      <w:r w:rsidRPr="7ACFAD8F">
        <w:rPr>
          <w:rFonts w:ascii="Calibri" w:hAnsi="Calibri" w:cs="Calibri"/>
        </w:rPr>
        <w:t xml:space="preserve"> </w:t>
      </w:r>
      <w:bookmarkEnd w:id="13"/>
    </w:p>
    <w:p w14:paraId="3650F888" w14:textId="77777777" w:rsidR="00DE2973" w:rsidRPr="002C704B" w:rsidRDefault="00DE2973" w:rsidP="00B22402">
      <w:pPr>
        <w:rPr>
          <w:rFonts w:ascii="Calibri" w:hAnsi="Calibri" w:cs="Calibri"/>
          <w:sz w:val="22"/>
          <w:szCs w:val="22"/>
        </w:rPr>
      </w:pPr>
    </w:p>
    <w:p w14:paraId="57ECA9FA" w14:textId="77777777" w:rsidR="00E73361" w:rsidRPr="002C704B" w:rsidRDefault="7ACFAD8F" w:rsidP="7ACFAD8F">
      <w:pPr>
        <w:rPr>
          <w:rFonts w:ascii="Calibri" w:hAnsi="Calibri" w:cs="Calibri"/>
          <w:sz w:val="22"/>
          <w:szCs w:val="22"/>
        </w:rPr>
      </w:pPr>
      <w:r w:rsidRPr="7ACFAD8F">
        <w:rPr>
          <w:rFonts w:ascii="Calibri" w:hAnsi="Calibri" w:cs="Calibri"/>
          <w:sz w:val="22"/>
          <w:szCs w:val="22"/>
        </w:rPr>
        <w:t xml:space="preserve">Rajatun lääkkeenmääräämisen erikoispätevyyden edellyttämän </w:t>
      </w:r>
      <w:r w:rsidRPr="7ACFAD8F">
        <w:rPr>
          <w:rFonts w:ascii="Calibri" w:hAnsi="Calibri" w:cs="Calibri"/>
          <w:b/>
          <w:bCs/>
          <w:sz w:val="22"/>
          <w:szCs w:val="22"/>
        </w:rPr>
        <w:t>koulutuksen tavoitteet</w:t>
      </w:r>
      <w:r w:rsidRPr="7ACFAD8F">
        <w:rPr>
          <w:rFonts w:ascii="Calibri" w:hAnsi="Calibri" w:cs="Calibri"/>
          <w:sz w:val="22"/>
          <w:szCs w:val="22"/>
        </w:rPr>
        <w:t xml:space="preserve"> ovat asetuksen (VN A 1089/2010 3§) mukaan seuraavat: Rajatun lääkkeenmääräämisen erikoispätevyyden edellyttämä koulutuksen tulee antaa sairaanhoitajalle sekä sairaanhoitajana laillistetulle terveydenhoitajalle ja kätilölle valmiudet määrätä apteekista hoidossa käytettäviä lääkkeitä hoitamilleen potilaille, seurata ja arvioida hoidon vaikutuksia sekä noudattaa lääkkeen määräämisestä annettuja säännöksiä, potilasturvallisuuden vaatimuksia ja yleisesti hyväksyttyjä hoitokäytäntöjä.  Lisäksi koulutuksen on annettava valmiudet työskentelyyn moniammatillisessa yhteistyössä sekä valmiudet arvioida ja kehittää ammatillista osaamista ja lääkkeen määräämisen käytäntöjä.</w:t>
      </w:r>
    </w:p>
    <w:p w14:paraId="556A248C" w14:textId="77777777" w:rsidR="00DE5A8C" w:rsidRPr="002C704B" w:rsidRDefault="00DE5A8C" w:rsidP="00B22402">
      <w:pPr>
        <w:rPr>
          <w:rFonts w:ascii="Calibri" w:hAnsi="Calibri" w:cs="Calibri"/>
          <w:color w:val="4F6228"/>
        </w:rPr>
      </w:pPr>
    </w:p>
    <w:p w14:paraId="10601B6A" w14:textId="77777777" w:rsidR="00317B23" w:rsidRPr="002C704B" w:rsidRDefault="7ACFAD8F" w:rsidP="7ACFAD8F">
      <w:pPr>
        <w:rPr>
          <w:rFonts w:ascii="Calibri" w:hAnsi="Calibri" w:cs="Calibri"/>
          <w:sz w:val="22"/>
          <w:szCs w:val="22"/>
        </w:rPr>
      </w:pPr>
      <w:r w:rsidRPr="7ACFAD8F">
        <w:rPr>
          <w:rFonts w:ascii="Calibri" w:hAnsi="Calibri" w:cs="Calibri"/>
          <w:sz w:val="22"/>
          <w:szCs w:val="22"/>
        </w:rPr>
        <w:t>Erikoispätevyys muodostuu seuraavista</w:t>
      </w:r>
      <w:r w:rsidRPr="7ACFAD8F">
        <w:rPr>
          <w:rFonts w:ascii="Calibri" w:hAnsi="Calibri" w:cs="Calibri"/>
          <w:b/>
          <w:bCs/>
          <w:sz w:val="22"/>
          <w:szCs w:val="22"/>
        </w:rPr>
        <w:t xml:space="preserve"> kompetensseista</w:t>
      </w:r>
      <w:r w:rsidRPr="7ACFAD8F">
        <w:rPr>
          <w:rFonts w:ascii="Calibri" w:hAnsi="Calibri" w:cs="Calibri"/>
          <w:sz w:val="22"/>
          <w:szCs w:val="22"/>
        </w:rPr>
        <w:t xml:space="preserve"> (pätevyyksistä): </w:t>
      </w:r>
    </w:p>
    <w:p w14:paraId="2AF05ACF" w14:textId="77777777" w:rsidR="00317B23" w:rsidRPr="002C704B" w:rsidRDefault="7ACFAD8F" w:rsidP="7ACFAD8F">
      <w:pPr>
        <w:numPr>
          <w:ilvl w:val="0"/>
          <w:numId w:val="11"/>
        </w:numPr>
        <w:rPr>
          <w:rFonts w:ascii="Calibri" w:hAnsi="Calibri" w:cs="Calibri"/>
          <w:sz w:val="22"/>
          <w:szCs w:val="22"/>
        </w:rPr>
      </w:pPr>
      <w:r w:rsidRPr="7ACFAD8F">
        <w:rPr>
          <w:rFonts w:ascii="Calibri" w:hAnsi="Calibri" w:cs="Calibri"/>
          <w:sz w:val="22"/>
          <w:szCs w:val="22"/>
        </w:rPr>
        <w:t>eettinen ja juridinen osaaminen</w:t>
      </w:r>
    </w:p>
    <w:p w14:paraId="2849C2C8" w14:textId="77777777" w:rsidR="00317B23" w:rsidRPr="002C704B" w:rsidRDefault="7ACFAD8F" w:rsidP="7ACFAD8F">
      <w:pPr>
        <w:numPr>
          <w:ilvl w:val="0"/>
          <w:numId w:val="11"/>
        </w:numPr>
        <w:rPr>
          <w:rFonts w:ascii="Calibri" w:hAnsi="Calibri" w:cs="Calibri"/>
          <w:sz w:val="22"/>
          <w:szCs w:val="22"/>
        </w:rPr>
      </w:pPr>
      <w:r w:rsidRPr="7ACFAD8F">
        <w:rPr>
          <w:rFonts w:ascii="Calibri" w:hAnsi="Calibri" w:cs="Calibri"/>
          <w:sz w:val="22"/>
          <w:szCs w:val="22"/>
        </w:rPr>
        <w:t xml:space="preserve">kliinisen tutkimisen ja terveydentilan arvioinnin osaaminen </w:t>
      </w:r>
    </w:p>
    <w:p w14:paraId="032196D5" w14:textId="77777777" w:rsidR="00317B23" w:rsidRPr="002C704B" w:rsidRDefault="7ACFAD8F" w:rsidP="7ACFAD8F">
      <w:pPr>
        <w:numPr>
          <w:ilvl w:val="0"/>
          <w:numId w:val="11"/>
        </w:numPr>
        <w:rPr>
          <w:rFonts w:ascii="Calibri" w:hAnsi="Calibri" w:cs="Calibri"/>
          <w:sz w:val="22"/>
          <w:szCs w:val="22"/>
        </w:rPr>
      </w:pPr>
      <w:r w:rsidRPr="7ACFAD8F">
        <w:rPr>
          <w:rFonts w:ascii="Calibri" w:hAnsi="Calibri" w:cs="Calibri"/>
          <w:sz w:val="22"/>
          <w:szCs w:val="22"/>
        </w:rPr>
        <w:t xml:space="preserve">näyttöön perustuva päätöksenteko osaaminen </w:t>
      </w:r>
    </w:p>
    <w:p w14:paraId="7042143C" w14:textId="77777777" w:rsidR="00317B23" w:rsidRDefault="7ACFAD8F" w:rsidP="7ACFAD8F">
      <w:pPr>
        <w:numPr>
          <w:ilvl w:val="0"/>
          <w:numId w:val="11"/>
        </w:numPr>
        <w:rPr>
          <w:rFonts w:ascii="Calibri" w:hAnsi="Calibri" w:cs="Calibri"/>
          <w:sz w:val="22"/>
          <w:szCs w:val="22"/>
        </w:rPr>
      </w:pPr>
      <w:r w:rsidRPr="7ACFAD8F">
        <w:rPr>
          <w:rFonts w:ascii="Calibri" w:hAnsi="Calibri" w:cs="Calibri"/>
          <w:sz w:val="22"/>
          <w:szCs w:val="22"/>
        </w:rPr>
        <w:t>lääkehoitoon liittyvä osaaminen</w:t>
      </w:r>
    </w:p>
    <w:p w14:paraId="1C6A9C9D" w14:textId="77777777" w:rsidR="00A06592" w:rsidRPr="00A06592" w:rsidRDefault="00A06592" w:rsidP="00B22402">
      <w:pPr>
        <w:ind w:left="1494"/>
        <w:rPr>
          <w:rFonts w:ascii="Calibri" w:hAnsi="Calibri" w:cs="Calibri"/>
          <w:sz w:val="22"/>
          <w:szCs w:val="22"/>
        </w:rPr>
      </w:pPr>
    </w:p>
    <w:p w14:paraId="16DA0255" w14:textId="77777777" w:rsidR="00610636" w:rsidRPr="002C704B" w:rsidRDefault="7ACFAD8F" w:rsidP="7ACFAD8F">
      <w:pPr>
        <w:spacing w:line="360" w:lineRule="auto"/>
        <w:rPr>
          <w:rFonts w:ascii="Calibri" w:hAnsi="Calibri" w:cs="Calibri"/>
          <w:sz w:val="22"/>
          <w:szCs w:val="22"/>
        </w:rPr>
      </w:pPr>
      <w:r w:rsidRPr="7ACFAD8F">
        <w:rPr>
          <w:rFonts w:ascii="Calibri" w:hAnsi="Calibri" w:cs="Calibri"/>
          <w:sz w:val="22"/>
          <w:szCs w:val="22"/>
        </w:rPr>
        <w:t>Koulutuksen käynyt sairaanhoitaja osaa (STM toimeksianto 2010)</w:t>
      </w:r>
    </w:p>
    <w:p w14:paraId="70D6C112" w14:textId="77777777" w:rsidR="00610636" w:rsidRPr="002C704B" w:rsidRDefault="7ACFAD8F" w:rsidP="7ACFAD8F">
      <w:pPr>
        <w:numPr>
          <w:ilvl w:val="0"/>
          <w:numId w:val="6"/>
        </w:numPr>
        <w:rPr>
          <w:rFonts w:ascii="Calibri" w:hAnsi="Calibri" w:cs="Calibri"/>
          <w:sz w:val="22"/>
          <w:szCs w:val="22"/>
        </w:rPr>
      </w:pPr>
      <w:r w:rsidRPr="7ACFAD8F">
        <w:rPr>
          <w:rFonts w:ascii="Calibri" w:hAnsi="Calibri" w:cs="Calibri"/>
          <w:sz w:val="22"/>
          <w:szCs w:val="22"/>
        </w:rPr>
        <w:t xml:space="preserve">tunnistaa oman ammatillisen osaamisensa ja vastuualueensa rajat rajatussa lääkkeenmääräämisessä sekä noudattaa lääkkeenmääräämisestä annettuja säädöksiä ja potilasturvallisuuden vaatimuksia </w:t>
      </w:r>
    </w:p>
    <w:p w14:paraId="58195714" w14:textId="77777777" w:rsidR="00610636" w:rsidRPr="002C704B" w:rsidRDefault="7ACFAD8F" w:rsidP="7ACFAD8F">
      <w:pPr>
        <w:numPr>
          <w:ilvl w:val="0"/>
          <w:numId w:val="6"/>
        </w:numPr>
        <w:rPr>
          <w:rFonts w:ascii="Calibri" w:hAnsi="Calibri" w:cs="Calibri"/>
          <w:sz w:val="22"/>
          <w:szCs w:val="22"/>
        </w:rPr>
      </w:pPr>
      <w:r w:rsidRPr="7ACFAD8F">
        <w:rPr>
          <w:rFonts w:ascii="Calibri" w:hAnsi="Calibri" w:cs="Calibri"/>
          <w:sz w:val="22"/>
          <w:szCs w:val="22"/>
        </w:rPr>
        <w:t xml:space="preserve">soveltaa itsenäisessä rajatussa lääkkeenmääräämisessä tarvittavia laaja-alaisia ja edistyneitä tutkittuun tietoon perustuvia menetelmiä potilaan hoidontarpeen arvioinnissa, diagnosoinnissa, hoitotyön toteuttamisessa sekä hoidon vaikutusten seurannassa ja arvioinnissa </w:t>
      </w:r>
    </w:p>
    <w:p w14:paraId="65D88526" w14:textId="77777777" w:rsidR="00610636" w:rsidRPr="002C704B" w:rsidRDefault="7ACFAD8F" w:rsidP="7ACFAD8F">
      <w:pPr>
        <w:numPr>
          <w:ilvl w:val="0"/>
          <w:numId w:val="6"/>
        </w:numPr>
        <w:rPr>
          <w:rFonts w:ascii="Calibri" w:hAnsi="Calibri" w:cs="Calibri"/>
          <w:sz w:val="22"/>
          <w:szCs w:val="22"/>
        </w:rPr>
      </w:pPr>
      <w:r w:rsidRPr="7ACFAD8F">
        <w:rPr>
          <w:rFonts w:ascii="Calibri" w:hAnsi="Calibri" w:cs="Calibri"/>
          <w:sz w:val="22"/>
          <w:szCs w:val="22"/>
        </w:rPr>
        <w:t>itsenäisesti soveltaa, yhdistää ja kriittisesti arvioida kliinisessä hoitotyössä kliinisen lääketieteen, tautiopin, farmakologian ja reseptiopin tietoja rajatuksi lääkkeen määräämiseksi sekä potilaan lääkehoidon turvalliseksi toteuttamiseksi moniammatillisen tiimin jäsenenä</w:t>
      </w:r>
    </w:p>
    <w:p w14:paraId="4D4C10CA" w14:textId="77777777" w:rsidR="00610636" w:rsidRPr="002C704B" w:rsidRDefault="7ACFAD8F" w:rsidP="7ACFAD8F">
      <w:pPr>
        <w:numPr>
          <w:ilvl w:val="0"/>
          <w:numId w:val="6"/>
        </w:numPr>
        <w:rPr>
          <w:rFonts w:ascii="Calibri" w:hAnsi="Calibri" w:cs="Calibri"/>
          <w:sz w:val="22"/>
          <w:szCs w:val="22"/>
        </w:rPr>
      </w:pPr>
      <w:r w:rsidRPr="7ACFAD8F">
        <w:rPr>
          <w:rFonts w:ascii="Calibri" w:hAnsi="Calibri" w:cs="Calibri"/>
          <w:sz w:val="22"/>
          <w:szCs w:val="22"/>
        </w:rPr>
        <w:t xml:space="preserve">kriittisesti arvioida ja jatkuvasti kehittää lääkkeen määräämiseen liittyvää osaamistaan ja työyhteisön toimintatapoja potilaiden lääkehoidossa moniammatillisen tiimin jäsenenä. </w:t>
      </w:r>
    </w:p>
    <w:p w14:paraId="11809C5F" w14:textId="77777777" w:rsidR="00610636" w:rsidRPr="00E03452" w:rsidRDefault="00610636" w:rsidP="00B22402">
      <w:pPr>
        <w:ind w:left="360"/>
        <w:rPr>
          <w:rFonts w:ascii="Calibri" w:hAnsi="Calibri" w:cs="Calibri"/>
          <w:sz w:val="22"/>
          <w:szCs w:val="22"/>
        </w:rPr>
      </w:pPr>
    </w:p>
    <w:p w14:paraId="2403DF82" w14:textId="77777777" w:rsidR="00610636" w:rsidRPr="00E03452" w:rsidRDefault="7ACFAD8F" w:rsidP="7ACFAD8F">
      <w:pPr>
        <w:rPr>
          <w:rFonts w:ascii="Calibri" w:hAnsi="Calibri" w:cs="Calibri"/>
          <w:sz w:val="22"/>
          <w:szCs w:val="22"/>
        </w:rPr>
      </w:pPr>
      <w:r w:rsidRPr="7ACFAD8F">
        <w:rPr>
          <w:rFonts w:ascii="Calibri" w:hAnsi="Calibri" w:cs="Calibri"/>
          <w:sz w:val="22"/>
          <w:szCs w:val="22"/>
        </w:rPr>
        <w:t xml:space="preserve">Seuraavassa yksityiskohtaisemmat kompetenssien </w:t>
      </w:r>
      <w:r w:rsidRPr="7ACFAD8F">
        <w:rPr>
          <w:rFonts w:ascii="Calibri" w:hAnsi="Calibri" w:cs="Calibri"/>
          <w:b/>
          <w:bCs/>
          <w:sz w:val="22"/>
          <w:szCs w:val="22"/>
        </w:rPr>
        <w:t>osaamiskuvaukset</w:t>
      </w:r>
      <w:r w:rsidRPr="7ACFAD8F">
        <w:rPr>
          <w:rFonts w:ascii="Calibri" w:hAnsi="Calibri" w:cs="Calibri"/>
          <w:sz w:val="22"/>
          <w:szCs w:val="22"/>
        </w:rPr>
        <w:t xml:space="preserve"> (STM toimeksianto 2010), joita on kehitetty vastaamaan paremmin asetuksen tavoitteita ja EQF tasoa 7. </w:t>
      </w:r>
    </w:p>
    <w:p w14:paraId="7BA61481" w14:textId="77777777" w:rsidR="003C3D08" w:rsidRPr="002C704B" w:rsidRDefault="003C3D08" w:rsidP="00B22402">
      <w:pPr>
        <w:rPr>
          <w:rFonts w:ascii="Calibri" w:hAnsi="Calibri" w:cs="Calibri"/>
          <w:color w:val="F79646"/>
          <w:sz w:val="22"/>
          <w:szCs w:val="22"/>
        </w:rPr>
      </w:pPr>
    </w:p>
    <w:p w14:paraId="38B18A45" w14:textId="77777777" w:rsidR="00610636" w:rsidRPr="002C704B" w:rsidRDefault="0BCC0DAE" w:rsidP="0BCC0DAE">
      <w:pPr>
        <w:tabs>
          <w:tab w:val="left" w:pos="567"/>
        </w:tabs>
        <w:spacing w:line="360" w:lineRule="auto"/>
        <w:rPr>
          <w:rFonts w:ascii="Calibri" w:hAnsi="Calibri" w:cs="Calibri"/>
          <w:sz w:val="22"/>
          <w:szCs w:val="22"/>
        </w:rPr>
      </w:pPr>
      <w:r w:rsidRPr="0BCC0DAE">
        <w:rPr>
          <w:rFonts w:ascii="Calibri" w:hAnsi="Calibri" w:cs="Calibri"/>
          <w:b/>
          <w:bCs/>
          <w:i/>
          <w:iCs/>
          <w:sz w:val="22"/>
          <w:szCs w:val="22"/>
          <w:u w:val="single"/>
        </w:rPr>
        <w:t>Eettinen  ja juridinen osaaminen</w:t>
      </w:r>
    </w:p>
    <w:p w14:paraId="63E8AD5B" w14:textId="77777777" w:rsidR="00610636" w:rsidRPr="002C704B" w:rsidRDefault="7ACFAD8F" w:rsidP="7ACFAD8F">
      <w:pPr>
        <w:numPr>
          <w:ilvl w:val="0"/>
          <w:numId w:val="3"/>
        </w:numPr>
        <w:tabs>
          <w:tab w:val="left" w:pos="567"/>
        </w:tabs>
        <w:ind w:left="567" w:hanging="567"/>
        <w:rPr>
          <w:rFonts w:ascii="Calibri" w:hAnsi="Calibri" w:cs="Calibri"/>
          <w:sz w:val="22"/>
          <w:szCs w:val="22"/>
        </w:rPr>
      </w:pPr>
      <w:r w:rsidRPr="7ACFAD8F">
        <w:rPr>
          <w:rFonts w:ascii="Calibri" w:hAnsi="Calibri" w:cs="Calibri"/>
          <w:sz w:val="22"/>
          <w:szCs w:val="22"/>
        </w:rPr>
        <w:t>noudattaa</w:t>
      </w:r>
      <w:r w:rsidRPr="7ACFAD8F">
        <w:rPr>
          <w:rFonts w:ascii="Calibri" w:hAnsi="Calibri" w:cs="Calibri"/>
          <w:color w:val="7030A0"/>
          <w:sz w:val="22"/>
          <w:szCs w:val="22"/>
        </w:rPr>
        <w:t xml:space="preserve"> </w:t>
      </w:r>
      <w:r w:rsidRPr="7ACFAD8F">
        <w:rPr>
          <w:rFonts w:ascii="Calibri" w:hAnsi="Calibri" w:cs="Calibri"/>
          <w:sz w:val="22"/>
          <w:szCs w:val="22"/>
        </w:rPr>
        <w:t>omaan ammattitoimintaansa, potilaan hoitamiseen ja lääkkeen määräämiseen liittyviä lakeja, asetuksia ja säädöksiä</w:t>
      </w:r>
    </w:p>
    <w:p w14:paraId="6B100A5A" w14:textId="77777777" w:rsidR="00610636" w:rsidRPr="002C704B" w:rsidRDefault="7ACFAD8F" w:rsidP="7ACFAD8F">
      <w:pPr>
        <w:numPr>
          <w:ilvl w:val="0"/>
          <w:numId w:val="3"/>
        </w:numPr>
        <w:tabs>
          <w:tab w:val="left" w:pos="567"/>
        </w:tabs>
        <w:ind w:left="567" w:hanging="567"/>
        <w:rPr>
          <w:rFonts w:ascii="Calibri" w:hAnsi="Calibri" w:cs="Calibri"/>
          <w:sz w:val="22"/>
          <w:szCs w:val="22"/>
        </w:rPr>
      </w:pPr>
      <w:r w:rsidRPr="7ACFAD8F">
        <w:rPr>
          <w:rFonts w:ascii="Calibri" w:hAnsi="Calibri" w:cs="Calibri"/>
          <w:sz w:val="22"/>
          <w:szCs w:val="22"/>
        </w:rPr>
        <w:t>tunnistaa lääkkeen määräämiseen liittyvän oman tehtäväalueensa ja osaamisensa rajat ja vastuun sekä konsultoi muita ammattihenkilöitä tarvittaessa</w:t>
      </w:r>
    </w:p>
    <w:p w14:paraId="31D90AFD" w14:textId="77777777" w:rsidR="00610636" w:rsidRPr="002C704B" w:rsidRDefault="7ACFAD8F" w:rsidP="7ACFAD8F">
      <w:pPr>
        <w:numPr>
          <w:ilvl w:val="0"/>
          <w:numId w:val="3"/>
        </w:numPr>
        <w:tabs>
          <w:tab w:val="left" w:pos="567"/>
        </w:tabs>
        <w:ind w:left="567" w:hanging="567"/>
        <w:rPr>
          <w:rFonts w:ascii="Calibri" w:hAnsi="Calibri" w:cs="Calibri"/>
          <w:sz w:val="22"/>
          <w:szCs w:val="22"/>
        </w:rPr>
      </w:pPr>
      <w:r w:rsidRPr="7ACFAD8F">
        <w:rPr>
          <w:rFonts w:ascii="Calibri" w:hAnsi="Calibri" w:cs="Calibri"/>
          <w:sz w:val="22"/>
          <w:szCs w:val="22"/>
        </w:rPr>
        <w:t xml:space="preserve">toimia eettisesti korkeatasoisesti lääkkeitä määrätessään </w:t>
      </w:r>
    </w:p>
    <w:p w14:paraId="69F49869" w14:textId="77777777" w:rsidR="00610636" w:rsidRPr="002C704B" w:rsidRDefault="7ACFAD8F" w:rsidP="7ACFAD8F">
      <w:pPr>
        <w:numPr>
          <w:ilvl w:val="0"/>
          <w:numId w:val="3"/>
        </w:numPr>
        <w:tabs>
          <w:tab w:val="left" w:pos="567"/>
        </w:tabs>
        <w:ind w:left="567" w:hanging="567"/>
        <w:rPr>
          <w:rFonts w:ascii="Calibri" w:hAnsi="Calibri" w:cs="Calibri"/>
          <w:sz w:val="22"/>
          <w:szCs w:val="22"/>
        </w:rPr>
      </w:pPr>
      <w:r w:rsidRPr="7ACFAD8F">
        <w:rPr>
          <w:rFonts w:ascii="Calibri" w:hAnsi="Calibri" w:cs="Calibri"/>
          <w:sz w:val="22"/>
          <w:szCs w:val="22"/>
        </w:rPr>
        <w:t xml:space="preserve">kykenee arvioimaan omaa osaamistaan ja päivittää säännöllisesti tehtäväalueensa diagnostiikkaan ja uusiin lääkeaineisiin liittyviä tietojaan ja taitojaan </w:t>
      </w:r>
    </w:p>
    <w:p w14:paraId="463483A2" w14:textId="77777777" w:rsidR="000342C0" w:rsidRPr="002C704B" w:rsidRDefault="000342C0" w:rsidP="00B22402">
      <w:pPr>
        <w:tabs>
          <w:tab w:val="left" w:pos="567"/>
        </w:tabs>
        <w:spacing w:line="360" w:lineRule="auto"/>
        <w:ind w:left="567" w:hanging="567"/>
        <w:rPr>
          <w:rFonts w:ascii="Calibri" w:hAnsi="Calibri" w:cs="Calibri"/>
          <w:b/>
          <w:i/>
          <w:sz w:val="22"/>
          <w:szCs w:val="22"/>
          <w:u w:val="single"/>
        </w:rPr>
      </w:pPr>
    </w:p>
    <w:p w14:paraId="67697E15" w14:textId="77777777" w:rsidR="00610636" w:rsidRPr="002C704B" w:rsidRDefault="7ACFAD8F" w:rsidP="7ACFAD8F">
      <w:pPr>
        <w:tabs>
          <w:tab w:val="left" w:pos="567"/>
        </w:tabs>
        <w:spacing w:line="360" w:lineRule="auto"/>
        <w:ind w:left="567" w:hanging="567"/>
        <w:rPr>
          <w:rFonts w:ascii="Calibri" w:hAnsi="Calibri" w:cs="Calibri"/>
          <w:b/>
          <w:bCs/>
          <w:i/>
          <w:iCs/>
          <w:sz w:val="22"/>
          <w:szCs w:val="22"/>
          <w:u w:val="single"/>
        </w:rPr>
      </w:pPr>
      <w:r w:rsidRPr="7ACFAD8F">
        <w:rPr>
          <w:rFonts w:ascii="Calibri" w:hAnsi="Calibri" w:cs="Calibri"/>
          <w:b/>
          <w:bCs/>
          <w:i/>
          <w:iCs/>
          <w:sz w:val="22"/>
          <w:szCs w:val="22"/>
          <w:u w:val="single"/>
        </w:rPr>
        <w:t>Kliinisen tutkimisen ja terveydentilan arvioinnin osaaminen</w:t>
      </w:r>
    </w:p>
    <w:p w14:paraId="206C5BBE" w14:textId="77777777" w:rsidR="00610636" w:rsidRPr="00346E4C"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soveltaa edistyneitä tietojaan anatomiasta, fysiologiasta ja patofysiologiasta määrätessään lääkkeitä  </w:t>
      </w:r>
    </w:p>
    <w:p w14:paraId="32821896" w14:textId="77777777" w:rsidR="00610636"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hallitsee keskeisten elintoimintojen osalta strukturoidun anamneesin teon ja potilaan kliinisen tutkimisen rajatun lääkkeen määräämisen toteuttamiseksi</w:t>
      </w:r>
    </w:p>
    <w:p w14:paraId="77CD5EAD" w14:textId="77777777" w:rsidR="00610636"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tunnistaa, arvioi ja tekee johtopäätöksiä potilaan sen hetkisestä terveydentilasta ja sairauden vakavuusasteesta tehtäväalueellaan </w:t>
      </w:r>
    </w:p>
    <w:p w14:paraId="67096257" w14:textId="77777777" w:rsidR="00610636" w:rsidRPr="002C704B" w:rsidRDefault="7ACFAD8F" w:rsidP="7ACFAD8F">
      <w:pPr>
        <w:numPr>
          <w:ilvl w:val="0"/>
          <w:numId w:val="4"/>
        </w:numPr>
        <w:tabs>
          <w:tab w:val="left" w:pos="567"/>
        </w:tabs>
        <w:ind w:left="567" w:hanging="567"/>
        <w:rPr>
          <w:rFonts w:ascii="Calibri" w:hAnsi="Calibri" w:cs="Calibri"/>
          <w:b/>
          <w:bCs/>
          <w:sz w:val="22"/>
          <w:szCs w:val="22"/>
        </w:rPr>
      </w:pPr>
      <w:r w:rsidRPr="7ACFAD8F">
        <w:rPr>
          <w:rFonts w:ascii="Calibri" w:hAnsi="Calibri" w:cs="Calibri"/>
          <w:sz w:val="22"/>
          <w:szCs w:val="22"/>
        </w:rPr>
        <w:t xml:space="preserve">tunnistaa oman osaamisensa rajoitukset ja konsultoi muita ammattihenkilöitä tarvittaessa </w:t>
      </w:r>
    </w:p>
    <w:p w14:paraId="4CBDDEAB" w14:textId="77777777" w:rsidR="00610636" w:rsidRPr="002C704B" w:rsidRDefault="7ACFAD8F" w:rsidP="7ACFAD8F">
      <w:pPr>
        <w:numPr>
          <w:ilvl w:val="0"/>
          <w:numId w:val="4"/>
        </w:numPr>
        <w:tabs>
          <w:tab w:val="left" w:pos="567"/>
        </w:tabs>
        <w:ind w:left="567" w:hanging="567"/>
        <w:rPr>
          <w:rFonts w:ascii="Calibri" w:hAnsi="Calibri" w:cs="Calibri"/>
          <w:b/>
          <w:bCs/>
          <w:sz w:val="22"/>
          <w:szCs w:val="22"/>
        </w:rPr>
      </w:pPr>
      <w:r w:rsidRPr="7ACFAD8F">
        <w:rPr>
          <w:rFonts w:ascii="Calibri" w:hAnsi="Calibri" w:cs="Calibri"/>
          <w:sz w:val="22"/>
          <w:szCs w:val="22"/>
        </w:rPr>
        <w:t>dokumentoi päätöksenteon perustana olevan anamneesin, kliiniset löydökset, diagnoosin ja jatkotoimenpiteet tehtäväalueellaan</w:t>
      </w:r>
    </w:p>
    <w:p w14:paraId="7578BA69" w14:textId="77777777" w:rsidR="00610636" w:rsidRPr="002C704B" w:rsidRDefault="00610636" w:rsidP="00B22402">
      <w:pPr>
        <w:tabs>
          <w:tab w:val="left" w:pos="567"/>
        </w:tabs>
        <w:ind w:left="567" w:hanging="567"/>
        <w:rPr>
          <w:rFonts w:ascii="Calibri" w:hAnsi="Calibri" w:cs="Calibri"/>
          <w:b/>
          <w:sz w:val="22"/>
          <w:szCs w:val="22"/>
        </w:rPr>
      </w:pPr>
    </w:p>
    <w:p w14:paraId="26528D81" w14:textId="77777777" w:rsidR="00D2040D" w:rsidRDefault="00D2040D">
      <w:pPr>
        <w:jc w:val="left"/>
        <w:rPr>
          <w:rFonts w:ascii="Calibri" w:hAnsi="Calibri" w:cs="Calibri"/>
          <w:b/>
          <w:i/>
          <w:sz w:val="22"/>
          <w:szCs w:val="22"/>
          <w:u w:val="single"/>
        </w:rPr>
      </w:pPr>
      <w:r>
        <w:rPr>
          <w:rFonts w:ascii="Calibri" w:hAnsi="Calibri" w:cs="Calibri"/>
          <w:b/>
          <w:i/>
          <w:sz w:val="22"/>
          <w:szCs w:val="22"/>
          <w:u w:val="single"/>
        </w:rPr>
        <w:br w:type="page"/>
      </w:r>
    </w:p>
    <w:p w14:paraId="1CB45AC9" w14:textId="77777777" w:rsidR="00610636" w:rsidRPr="002C704B" w:rsidRDefault="7ACFAD8F" w:rsidP="7ACFAD8F">
      <w:pPr>
        <w:tabs>
          <w:tab w:val="left" w:pos="567"/>
        </w:tabs>
        <w:spacing w:line="360" w:lineRule="auto"/>
        <w:ind w:left="567" w:hanging="567"/>
        <w:rPr>
          <w:rFonts w:ascii="Calibri" w:hAnsi="Calibri" w:cs="Calibri"/>
          <w:b/>
          <w:bCs/>
          <w:i/>
          <w:iCs/>
          <w:sz w:val="22"/>
          <w:szCs w:val="22"/>
          <w:u w:val="single"/>
        </w:rPr>
      </w:pPr>
      <w:r w:rsidRPr="7ACFAD8F">
        <w:rPr>
          <w:rFonts w:ascii="Calibri" w:hAnsi="Calibri" w:cs="Calibri"/>
          <w:b/>
          <w:bCs/>
          <w:i/>
          <w:iCs/>
          <w:sz w:val="22"/>
          <w:szCs w:val="22"/>
          <w:u w:val="single"/>
        </w:rPr>
        <w:t xml:space="preserve">Näyttöön perustuva päätöksenteko-osaaminen </w:t>
      </w:r>
    </w:p>
    <w:p w14:paraId="5774CBA6" w14:textId="77777777" w:rsidR="00C66FD8" w:rsidRPr="00A33594"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perustaa kliinisen päätöksenteon (erotusdiagnostiikka) tehtäväalueellaan potilaan anamneesiin, kliiniseen tutkimukseen sekä tarvittaessa laboratoriotutkimuksiin </w:t>
      </w:r>
    </w:p>
    <w:p w14:paraId="699757FD" w14:textId="77777777" w:rsidR="00610636"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soveltaa monitieteellistä tutkimusnäyttöön perustuvaa tietoa lääkkeen määräämistä toteuttaessaan ja sitä kehittäessään</w:t>
      </w:r>
    </w:p>
    <w:p w14:paraId="023953BA" w14:textId="77777777" w:rsidR="00610636"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arvioi potilaan terveydentilaa ja hoidon kiireellisyyttä ja niihin liittyvää lääkehoidon tarvetta sekä suunnittelee hoidon ja jatkohoidon ja konsultoi muita ammattihenkilöitä tarvittaessa </w:t>
      </w:r>
    </w:p>
    <w:p w14:paraId="08ED49B3" w14:textId="77777777" w:rsidR="00C66FD8"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toimii tehtäväalueellaan näyttöön perustuvien hoitosuosituksien ja – käytäntöjen mukaisesti </w:t>
      </w:r>
    </w:p>
    <w:p w14:paraId="71F03026" w14:textId="77777777" w:rsidR="00445C72"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hallitsee lääkkeenmääräämisen tehtäväalueen terveyden edistämisen, sairauksien ennaltaehkäisyn, hoidon, ohjauksen ja seurannan hoitajavastaanotolla</w:t>
      </w:r>
    </w:p>
    <w:p w14:paraId="6173A1C2" w14:textId="77777777" w:rsidR="00445C72"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varmistaa tiedonkulun kirjaten ja raportoiden systemaattisesti lääkehoidon ja siihen liittyvän hoitotyön toteutuksen</w:t>
      </w:r>
    </w:p>
    <w:p w14:paraId="2788F3B5" w14:textId="77777777" w:rsidR="0027770E" w:rsidRPr="002C704B" w:rsidRDefault="0027770E" w:rsidP="00B22402">
      <w:pPr>
        <w:tabs>
          <w:tab w:val="left" w:pos="567"/>
        </w:tabs>
        <w:ind w:left="567"/>
        <w:rPr>
          <w:rFonts w:ascii="Calibri" w:hAnsi="Calibri" w:cs="Calibri"/>
          <w:color w:val="F79646"/>
          <w:sz w:val="22"/>
          <w:szCs w:val="22"/>
        </w:rPr>
      </w:pPr>
    </w:p>
    <w:p w14:paraId="50AAF10A" w14:textId="77777777" w:rsidR="00610636" w:rsidRPr="002C704B" w:rsidRDefault="7ACFAD8F" w:rsidP="7ACFAD8F">
      <w:pPr>
        <w:tabs>
          <w:tab w:val="left" w:pos="567"/>
        </w:tabs>
        <w:spacing w:line="360" w:lineRule="auto"/>
        <w:ind w:left="567" w:hanging="567"/>
        <w:rPr>
          <w:rFonts w:ascii="Calibri" w:hAnsi="Calibri" w:cs="Calibri"/>
          <w:b/>
          <w:bCs/>
          <w:i/>
          <w:iCs/>
          <w:sz w:val="22"/>
          <w:szCs w:val="22"/>
          <w:u w:val="single"/>
        </w:rPr>
      </w:pPr>
      <w:r w:rsidRPr="7ACFAD8F">
        <w:rPr>
          <w:rFonts w:ascii="Calibri" w:hAnsi="Calibri" w:cs="Calibri"/>
          <w:b/>
          <w:bCs/>
          <w:i/>
          <w:iCs/>
          <w:sz w:val="22"/>
          <w:szCs w:val="22"/>
          <w:u w:val="single"/>
        </w:rPr>
        <w:t>Lääkehoitoon liittyvä osaaminen</w:t>
      </w:r>
    </w:p>
    <w:p w14:paraId="2FE563E1" w14:textId="77777777" w:rsidR="00E056EA"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kykenee lääkkeitä valitessaan soveltamaan tehokkaan, turvallisen, taloudellisen ja tarkoituksenmukaisen lääkehoidon periaatteita</w:t>
      </w:r>
    </w:p>
    <w:p w14:paraId="3E1BFD03" w14:textId="77777777" w:rsidR="00610636"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hallitsee farmakologian ja lääkeainetoksikologian perusteet ja kykenee soveltamaan niitä työssään</w:t>
      </w:r>
    </w:p>
    <w:p w14:paraId="48C65F48"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ymmärtää ja kuvaa lääkeaineiden vaiheet elimistössä, niihin vaikuttavat tekijät sekä vaikutuskohteet elimistössä </w:t>
      </w:r>
    </w:p>
    <w:p w14:paraId="26A51A40"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hallitsee tärkeimpien lääkeaineryhmien vaikutusmekanismit, hoidollisen käytön perusteet sekä lääkkeisiin liittyvät haitta- ja yhteisvaikutukset</w:t>
      </w:r>
    </w:p>
    <w:p w14:paraId="4C3A4E9E"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tuntee yksilöllisen lääkehoidon vaatimukset ja periaatteet sekä osaa analysoida lääkkeiden valintaa, niiden annokseen ja hoidon toteuttamiseen vaikuttavia tekijöitä farmakologian perustietoja soveltaen</w:t>
      </w:r>
    </w:p>
    <w:p w14:paraId="3C4B3EFE"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tunnistaa ja ohjaa edelleen lääkehoidon kokonaisarviointia tarvitsevat potilaat </w:t>
      </w:r>
    </w:p>
    <w:p w14:paraId="066C3200"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noudattaa lääkemääräysten kirjoittamisesta annettuja ohjeita ja säädöksiä ja osaa kirjoittaa reseptin oikein  </w:t>
      </w:r>
    </w:p>
    <w:p w14:paraId="342B0C15"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tuntee lääkkeiden korvattavuudesta annetut lait, asetukset ja määräykset</w:t>
      </w:r>
    </w:p>
    <w:p w14:paraId="1DAF09E5" w14:textId="77777777" w:rsidR="001057C4" w:rsidRPr="002C704B" w:rsidRDefault="7ACFAD8F" w:rsidP="7ACFAD8F">
      <w:pPr>
        <w:numPr>
          <w:ilvl w:val="0"/>
          <w:numId w:val="4"/>
        </w:numPr>
        <w:tabs>
          <w:tab w:val="left" w:pos="567"/>
        </w:tabs>
        <w:ind w:left="567" w:hanging="567"/>
        <w:rPr>
          <w:rFonts w:ascii="Calibri" w:hAnsi="Calibri" w:cs="Calibri"/>
          <w:sz w:val="22"/>
          <w:szCs w:val="22"/>
        </w:rPr>
      </w:pPr>
      <w:r w:rsidRPr="7ACFAD8F">
        <w:rPr>
          <w:rFonts w:ascii="Calibri" w:hAnsi="Calibri" w:cs="Calibri"/>
          <w:sz w:val="22"/>
          <w:szCs w:val="22"/>
        </w:rPr>
        <w:t xml:space="preserve">tunnistaa ja ennakoi lääkehoidon ongelmatilanteita ja riskejä, rekisteröi poikkeamat sekä kehittää riskien- ja laadunhallintaa. </w:t>
      </w:r>
    </w:p>
    <w:p w14:paraId="100753A8" w14:textId="77777777" w:rsidR="007A1656" w:rsidRPr="002C704B" w:rsidRDefault="007A1656" w:rsidP="00B22402">
      <w:pPr>
        <w:ind w:left="567" w:hanging="567"/>
        <w:rPr>
          <w:rFonts w:ascii="Calibri" w:hAnsi="Calibri" w:cs="Calibri"/>
          <w:sz w:val="22"/>
          <w:szCs w:val="22"/>
        </w:rPr>
      </w:pPr>
    </w:p>
    <w:p w14:paraId="10C5CE71" w14:textId="77777777" w:rsidR="007B3C41" w:rsidRDefault="007B3C41" w:rsidP="00B22402">
      <w:pPr>
        <w:rPr>
          <w:rFonts w:ascii="Calibri" w:hAnsi="Calibri" w:cs="Calibri"/>
          <w:b/>
          <w:bCs/>
          <w:kern w:val="32"/>
          <w:sz w:val="32"/>
          <w:szCs w:val="32"/>
        </w:rPr>
      </w:pPr>
      <w:r>
        <w:rPr>
          <w:rFonts w:ascii="Calibri" w:hAnsi="Calibri" w:cs="Calibri"/>
        </w:rPr>
        <w:br w:type="page"/>
      </w:r>
    </w:p>
    <w:p w14:paraId="519B6E33" w14:textId="77777777" w:rsidR="0088040D" w:rsidRPr="002C704B" w:rsidRDefault="7ACFAD8F" w:rsidP="7ACFAD8F">
      <w:pPr>
        <w:pStyle w:val="Heading1"/>
        <w:jc w:val="both"/>
        <w:rPr>
          <w:rFonts w:ascii="Calibri" w:hAnsi="Calibri" w:cs="Calibri"/>
        </w:rPr>
      </w:pPr>
      <w:bookmarkStart w:id="15" w:name="_Toc500001486"/>
      <w:r w:rsidRPr="7ACFAD8F">
        <w:rPr>
          <w:rFonts w:ascii="Calibri" w:hAnsi="Calibri" w:cs="Calibri"/>
        </w:rPr>
        <w:t>5 KOULUTUKSEN OPINTOKOKONAISUUDET, KESKEISET SISÄLLÖT JA PAKOLLINEN KIRJALLISUUS</w:t>
      </w:r>
      <w:bookmarkEnd w:id="15"/>
    </w:p>
    <w:p w14:paraId="7E9B3CFF" w14:textId="77777777" w:rsidR="00F80F46" w:rsidRPr="002C704B" w:rsidRDefault="00F80F46" w:rsidP="00B22402">
      <w:pPr>
        <w:rPr>
          <w:rFonts w:ascii="Calibri" w:eastAsia="Arial Unicode MS" w:hAnsi="Calibri" w:cs="Calibri"/>
          <w:bCs/>
          <w:sz w:val="22"/>
          <w:szCs w:val="22"/>
        </w:rPr>
      </w:pPr>
    </w:p>
    <w:p w14:paraId="75913DA6" w14:textId="77777777" w:rsidR="00A06592" w:rsidRPr="00E03452" w:rsidRDefault="7ACFAD8F" w:rsidP="7ACFAD8F">
      <w:pPr>
        <w:rPr>
          <w:rFonts w:ascii="Calibri" w:eastAsia="Arial Unicode MS" w:hAnsi="Calibri" w:cs="Arial Unicode MS"/>
          <w:sz w:val="22"/>
          <w:szCs w:val="22"/>
        </w:rPr>
      </w:pPr>
      <w:r w:rsidRPr="7ACFAD8F">
        <w:rPr>
          <w:rFonts w:ascii="Calibri" w:eastAsia="Arial Unicode MS" w:hAnsi="Calibri" w:cs="Arial Unicode MS"/>
          <w:sz w:val="22"/>
          <w:szCs w:val="22"/>
        </w:rPr>
        <w:t xml:space="preserve">Sairaanhoitajan lääkkeenmääräämisen koulutuksen opintokokonaisuudet on suunniteltu ja toteutetaan ammattikorkeakoulujen ja yliopistojen yhteistyönä. Koulutus on rakennettu koulutuskokonaisuudeksi siten, että teoreettista opiskelua tukee käytännön opiskelu terveydenhuollon toimintayksikössä. Nämä muodostavat suunnitelmallisen prosessiluonteisen kokonaisuuden, joka tähtää koulutuksen osaamisvaatimusten täyttymiseen. </w:t>
      </w:r>
      <w:r w:rsidRPr="7ACFAD8F">
        <w:rPr>
          <w:rFonts w:ascii="Calibri" w:eastAsia="Arial Unicode MS" w:hAnsi="Calibri" w:cs="Calibri"/>
          <w:sz w:val="22"/>
          <w:szCs w:val="22"/>
        </w:rPr>
        <w:t xml:space="preserve">Koulutuksen laajuus on vähintään 45 op ja siitä vähintään 20 opintopistettä koostuu farmakologian, reseptiopin, kliinisen lääketieteen ja tautiopin opinnoista. Koulutuksen mitoituksen perusteena 1 opintopiste (op) on 27 työtuntia. </w:t>
      </w:r>
    </w:p>
    <w:p w14:paraId="4921DD0A" w14:textId="77777777" w:rsidR="00AD5AE1" w:rsidRDefault="00AD5AE1" w:rsidP="00B22402">
      <w:pPr>
        <w:rPr>
          <w:rFonts w:ascii="Calibri" w:eastAsia="Arial Unicode MS" w:hAnsi="Calibri" w:cs="Arial Unicode MS"/>
          <w:bCs/>
          <w:color w:val="4F6228"/>
          <w:sz w:val="22"/>
          <w:szCs w:val="22"/>
        </w:rPr>
      </w:pPr>
    </w:p>
    <w:p w14:paraId="4C5C601E" w14:textId="77777777" w:rsidR="00A06592" w:rsidRDefault="006A492A" w:rsidP="00B22402">
      <w:pPr>
        <w:rPr>
          <w:rFonts w:ascii="Calibri" w:eastAsia="Arial Unicode MS" w:hAnsi="Calibri" w:cs="Arial Unicode MS"/>
          <w:bCs/>
          <w:color w:val="4F6228"/>
          <w:sz w:val="22"/>
          <w:szCs w:val="22"/>
        </w:rPr>
      </w:pPr>
      <w:r>
        <w:rPr>
          <w:rFonts w:ascii="Calibri" w:eastAsia="Arial Unicode MS" w:hAnsi="Calibri" w:cs="Arial Unicode MS"/>
          <w:bCs/>
          <w:noProof/>
          <w:color w:val="4F6228"/>
          <w:sz w:val="22"/>
          <w:szCs w:val="22"/>
        </w:rPr>
        <w:drawing>
          <wp:inline distT="0" distB="0" distL="0" distR="0" wp14:anchorId="52AA3705" wp14:editId="670DA7E9">
            <wp:extent cx="6008060" cy="234979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974" cy="2357193"/>
                    </a:xfrm>
                    <a:prstGeom prst="rect">
                      <a:avLst/>
                    </a:prstGeom>
                    <a:noFill/>
                  </pic:spPr>
                </pic:pic>
              </a:graphicData>
            </a:graphic>
          </wp:inline>
        </w:drawing>
      </w:r>
    </w:p>
    <w:p w14:paraId="11B82658" w14:textId="77777777" w:rsidR="000F4ACB" w:rsidRDefault="000F4ACB" w:rsidP="00B22402">
      <w:pPr>
        <w:suppressAutoHyphens/>
        <w:ind w:right="-1"/>
        <w:rPr>
          <w:rFonts w:ascii="Calibri" w:hAnsi="Calibri" w:cs="Calibri"/>
          <w:color w:val="7030A0"/>
          <w:sz w:val="22"/>
          <w:szCs w:val="22"/>
        </w:rPr>
      </w:pPr>
    </w:p>
    <w:p w14:paraId="6E00A676" w14:textId="77777777" w:rsidR="00B26A73" w:rsidRDefault="7ACFAD8F" w:rsidP="7ACFAD8F">
      <w:pPr>
        <w:suppressAutoHyphens/>
        <w:ind w:right="-1"/>
        <w:rPr>
          <w:rFonts w:ascii="Calibri" w:hAnsi="Calibri" w:cs="Calibri"/>
          <w:color w:val="FF0000"/>
          <w:sz w:val="22"/>
          <w:szCs w:val="22"/>
        </w:rPr>
      </w:pPr>
      <w:r w:rsidRPr="7ACFAD8F">
        <w:rPr>
          <w:rFonts w:ascii="Calibri" w:hAnsi="Calibri" w:cs="Calibri"/>
          <w:sz w:val="22"/>
          <w:szCs w:val="22"/>
        </w:rPr>
        <w:t>KUVIO 1. Koulutuksen opintokokonaisuudet ja opintojen eteneminen</w:t>
      </w:r>
      <w:r w:rsidRPr="7ACFAD8F">
        <w:rPr>
          <w:rFonts w:ascii="Calibri" w:hAnsi="Calibri" w:cs="Calibri"/>
          <w:color w:val="FF0000"/>
          <w:sz w:val="22"/>
          <w:szCs w:val="22"/>
        </w:rPr>
        <w:t xml:space="preserve"> </w:t>
      </w:r>
    </w:p>
    <w:p w14:paraId="6FF3BFAB" w14:textId="77777777" w:rsidR="00ED30BB" w:rsidRPr="00E03452" w:rsidRDefault="00ED30BB" w:rsidP="00B22402">
      <w:pPr>
        <w:suppressAutoHyphens/>
        <w:ind w:right="-1"/>
        <w:rPr>
          <w:rFonts w:ascii="Calibri" w:hAnsi="Calibri" w:cs="Calibri"/>
          <w:sz w:val="22"/>
          <w:szCs w:val="22"/>
        </w:rPr>
      </w:pPr>
    </w:p>
    <w:p w14:paraId="786E4238" w14:textId="77777777" w:rsidR="009246CF" w:rsidRPr="00ED30BB" w:rsidRDefault="7ACFAD8F" w:rsidP="7ACFAD8F">
      <w:pPr>
        <w:suppressAutoHyphens/>
        <w:ind w:right="-1"/>
        <w:rPr>
          <w:rFonts w:ascii="Calibri" w:hAnsi="Calibri" w:cs="Calibri"/>
          <w:sz w:val="22"/>
          <w:szCs w:val="22"/>
        </w:rPr>
      </w:pPr>
      <w:r w:rsidRPr="7ACFAD8F">
        <w:rPr>
          <w:rFonts w:ascii="Calibri" w:hAnsi="Calibri" w:cs="Calibri"/>
          <w:sz w:val="22"/>
          <w:szCs w:val="22"/>
        </w:rPr>
        <w:t>TAULUKKO 2. Koulutuksen opintokokonaisuudet ja erikoispätevyyden osaamisalueet</w:t>
      </w:r>
    </w:p>
    <w:p w14:paraId="307C641A" w14:textId="77777777" w:rsidR="009246CF" w:rsidRDefault="009246CF" w:rsidP="00B22402">
      <w:pPr>
        <w:rPr>
          <w:rFonts w:ascii="Calibri" w:hAnsi="Calibri" w:cs="Calibr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463"/>
        <w:gridCol w:w="1655"/>
        <w:gridCol w:w="1417"/>
        <w:gridCol w:w="1656"/>
      </w:tblGrid>
      <w:tr w:rsidR="009246CF" w:rsidRPr="00B32A17" w14:paraId="1C18347D" w14:textId="77777777" w:rsidTr="7ACFAD8F">
        <w:tc>
          <w:tcPr>
            <w:tcW w:w="2943" w:type="dxa"/>
            <w:shd w:val="clear" w:color="auto" w:fill="548DD4" w:themeFill="text2" w:themeFillTint="99"/>
          </w:tcPr>
          <w:p w14:paraId="23843591"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Opintokokonaisuudet</w:t>
            </w:r>
          </w:p>
        </w:tc>
        <w:tc>
          <w:tcPr>
            <w:tcW w:w="1463" w:type="dxa"/>
            <w:shd w:val="clear" w:color="auto" w:fill="548DD4" w:themeFill="text2" w:themeFillTint="99"/>
          </w:tcPr>
          <w:p w14:paraId="26F1E233"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Eettinen ja juridinen</w:t>
            </w:r>
          </w:p>
          <w:p w14:paraId="708774D3"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osaaminen</w:t>
            </w:r>
          </w:p>
        </w:tc>
        <w:tc>
          <w:tcPr>
            <w:tcW w:w="1655" w:type="dxa"/>
            <w:shd w:val="clear" w:color="auto" w:fill="548DD4" w:themeFill="text2" w:themeFillTint="99"/>
          </w:tcPr>
          <w:p w14:paraId="54226649"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Kliinisen tutkimisen ja terveydentilan arvioinnin osaaminen</w:t>
            </w:r>
          </w:p>
        </w:tc>
        <w:tc>
          <w:tcPr>
            <w:tcW w:w="1417" w:type="dxa"/>
            <w:shd w:val="clear" w:color="auto" w:fill="548DD4" w:themeFill="text2" w:themeFillTint="99"/>
          </w:tcPr>
          <w:p w14:paraId="00A48B6E"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Näyttöön perustuva päätöksenteko osaaminen</w:t>
            </w:r>
          </w:p>
        </w:tc>
        <w:tc>
          <w:tcPr>
            <w:tcW w:w="1656" w:type="dxa"/>
            <w:shd w:val="clear" w:color="auto" w:fill="548DD4" w:themeFill="text2" w:themeFillTint="99"/>
          </w:tcPr>
          <w:p w14:paraId="7C412D28" w14:textId="77777777" w:rsidR="009246CF" w:rsidRPr="00B32A17" w:rsidRDefault="7ACFAD8F" w:rsidP="7ACFAD8F">
            <w:pPr>
              <w:rPr>
                <w:rFonts w:ascii="Calibri" w:eastAsia="Calibri" w:hAnsi="Calibri" w:cs="Times New Roman"/>
                <w:b/>
                <w:bCs/>
              </w:rPr>
            </w:pPr>
            <w:r w:rsidRPr="7ACFAD8F">
              <w:rPr>
                <w:rFonts w:ascii="Calibri" w:eastAsia="Calibri" w:hAnsi="Calibri" w:cs="Times New Roman"/>
                <w:b/>
                <w:bCs/>
              </w:rPr>
              <w:t>Lääkehoitoon liittyvä osaaminen</w:t>
            </w:r>
          </w:p>
        </w:tc>
      </w:tr>
      <w:tr w:rsidR="009246CF" w:rsidRPr="00D50135" w14:paraId="4B12BD10" w14:textId="77777777" w:rsidTr="7ACFAD8F">
        <w:tc>
          <w:tcPr>
            <w:tcW w:w="2943" w:type="dxa"/>
          </w:tcPr>
          <w:p w14:paraId="089352AC" w14:textId="77777777" w:rsidR="009246CF" w:rsidRPr="00F063FF" w:rsidRDefault="7ACFAD8F" w:rsidP="7ACFAD8F">
            <w:pPr>
              <w:rPr>
                <w:rFonts w:ascii="Calibri" w:eastAsia="Calibri" w:hAnsi="Calibri" w:cs="Times New Roman"/>
                <w:b/>
                <w:bCs/>
                <w:sz w:val="22"/>
                <w:szCs w:val="22"/>
              </w:rPr>
            </w:pPr>
            <w:r w:rsidRPr="7ACFAD8F">
              <w:rPr>
                <w:rFonts w:ascii="Calibri" w:eastAsia="Calibri" w:hAnsi="Calibri" w:cs="Times New Roman"/>
                <w:b/>
                <w:bCs/>
                <w:sz w:val="22"/>
                <w:szCs w:val="22"/>
              </w:rPr>
              <w:t>5.1 Lääkehoidon eettinen ja juridinen tietoperusta hoitotyössä</w:t>
            </w:r>
          </w:p>
        </w:tc>
        <w:tc>
          <w:tcPr>
            <w:tcW w:w="1463" w:type="dxa"/>
          </w:tcPr>
          <w:p w14:paraId="3213AF5B"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655" w:type="dxa"/>
          </w:tcPr>
          <w:p w14:paraId="1A3272BF" w14:textId="77777777" w:rsidR="009246CF" w:rsidRPr="00D50135" w:rsidRDefault="009246CF" w:rsidP="007507CD">
            <w:pPr>
              <w:jc w:val="center"/>
              <w:rPr>
                <w:rFonts w:ascii="Calibri" w:eastAsia="Calibri" w:hAnsi="Calibri" w:cs="Times New Roman"/>
              </w:rPr>
            </w:pPr>
          </w:p>
        </w:tc>
        <w:tc>
          <w:tcPr>
            <w:tcW w:w="1417" w:type="dxa"/>
          </w:tcPr>
          <w:p w14:paraId="11289690" w14:textId="77777777" w:rsidR="009246CF" w:rsidRPr="00D50135" w:rsidRDefault="009246CF" w:rsidP="007507CD">
            <w:pPr>
              <w:jc w:val="center"/>
              <w:rPr>
                <w:rFonts w:ascii="Calibri" w:eastAsia="Calibri" w:hAnsi="Calibri" w:cs="Times New Roman"/>
              </w:rPr>
            </w:pPr>
          </w:p>
        </w:tc>
        <w:tc>
          <w:tcPr>
            <w:tcW w:w="1656" w:type="dxa"/>
          </w:tcPr>
          <w:p w14:paraId="133DBC51"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r>
      <w:tr w:rsidR="009246CF" w:rsidRPr="00D50135" w14:paraId="3B2AA679" w14:textId="77777777" w:rsidTr="7ACFAD8F">
        <w:tc>
          <w:tcPr>
            <w:tcW w:w="2943" w:type="dxa"/>
          </w:tcPr>
          <w:p w14:paraId="73BD0DF9" w14:textId="77777777" w:rsidR="009246CF" w:rsidRPr="00F063FF" w:rsidRDefault="7ACFAD8F" w:rsidP="7ACFAD8F">
            <w:pPr>
              <w:rPr>
                <w:rFonts w:ascii="Calibri" w:eastAsia="Calibri" w:hAnsi="Calibri" w:cs="Times New Roman"/>
                <w:b/>
                <w:bCs/>
                <w:sz w:val="22"/>
                <w:szCs w:val="22"/>
              </w:rPr>
            </w:pPr>
            <w:r w:rsidRPr="7ACFAD8F">
              <w:rPr>
                <w:rFonts w:ascii="Calibri" w:eastAsia="Calibri" w:hAnsi="Calibri" w:cs="Times New Roman"/>
                <w:b/>
                <w:bCs/>
                <w:sz w:val="22"/>
                <w:szCs w:val="22"/>
              </w:rPr>
              <w:t>5.2 Kliininen tutkiminen, päätöksenteko ja hoitotyön toteuttaminen</w:t>
            </w:r>
          </w:p>
        </w:tc>
        <w:tc>
          <w:tcPr>
            <w:tcW w:w="1463" w:type="dxa"/>
          </w:tcPr>
          <w:p w14:paraId="212E3921"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655" w:type="dxa"/>
          </w:tcPr>
          <w:p w14:paraId="1F8F6962"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417" w:type="dxa"/>
          </w:tcPr>
          <w:p w14:paraId="1B2F2F77"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656" w:type="dxa"/>
          </w:tcPr>
          <w:p w14:paraId="64211CBF"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r>
      <w:tr w:rsidR="009246CF" w:rsidRPr="00D50135" w14:paraId="2C15E696" w14:textId="77777777" w:rsidTr="7ACFAD8F">
        <w:tc>
          <w:tcPr>
            <w:tcW w:w="2943" w:type="dxa"/>
          </w:tcPr>
          <w:p w14:paraId="43A25298" w14:textId="77777777" w:rsidR="009246CF" w:rsidRPr="00F063FF" w:rsidRDefault="7ACFAD8F" w:rsidP="7ACFAD8F">
            <w:pPr>
              <w:rPr>
                <w:rFonts w:ascii="Calibri" w:eastAsia="Calibri" w:hAnsi="Calibri" w:cs="Times New Roman"/>
                <w:b/>
                <w:bCs/>
                <w:sz w:val="22"/>
                <w:szCs w:val="22"/>
              </w:rPr>
            </w:pPr>
            <w:r w:rsidRPr="7ACFAD8F">
              <w:rPr>
                <w:rFonts w:ascii="Calibri" w:eastAsia="Calibri" w:hAnsi="Calibri" w:cs="Times New Roman"/>
                <w:b/>
                <w:bCs/>
                <w:sz w:val="22"/>
                <w:szCs w:val="22"/>
              </w:rPr>
              <w:t>5.3 Farmakologia ja lääkkeen määrääminen</w:t>
            </w:r>
          </w:p>
        </w:tc>
        <w:tc>
          <w:tcPr>
            <w:tcW w:w="1463" w:type="dxa"/>
          </w:tcPr>
          <w:p w14:paraId="495A5872" w14:textId="77777777" w:rsidR="009246CF" w:rsidRPr="000C1B4A" w:rsidRDefault="009246CF" w:rsidP="007507CD">
            <w:pPr>
              <w:jc w:val="center"/>
              <w:rPr>
                <w:rFonts w:ascii="Calibri" w:eastAsia="Calibri" w:hAnsi="Calibri" w:cs="Times New Roman"/>
                <w:b/>
              </w:rPr>
            </w:pPr>
          </w:p>
          <w:p w14:paraId="3CB68B03" w14:textId="77777777" w:rsidR="009246CF" w:rsidRPr="000C1B4A" w:rsidRDefault="009246CF" w:rsidP="007507CD">
            <w:pPr>
              <w:jc w:val="center"/>
              <w:rPr>
                <w:rFonts w:ascii="Calibri" w:eastAsia="Calibri" w:hAnsi="Calibri" w:cs="Times New Roman"/>
                <w:b/>
              </w:rPr>
            </w:pPr>
          </w:p>
          <w:p w14:paraId="64B2EBF8" w14:textId="77777777" w:rsidR="009246CF" w:rsidRPr="000C1B4A" w:rsidRDefault="009246CF" w:rsidP="007507CD">
            <w:pPr>
              <w:jc w:val="center"/>
              <w:rPr>
                <w:rFonts w:ascii="Calibri" w:eastAsia="Calibri" w:hAnsi="Calibri" w:cs="Times New Roman"/>
                <w:b/>
              </w:rPr>
            </w:pPr>
          </w:p>
        </w:tc>
        <w:tc>
          <w:tcPr>
            <w:tcW w:w="1655" w:type="dxa"/>
          </w:tcPr>
          <w:p w14:paraId="54B71F4D" w14:textId="77777777" w:rsidR="009246CF" w:rsidRPr="000C1B4A" w:rsidRDefault="009246CF" w:rsidP="007507CD">
            <w:pPr>
              <w:jc w:val="center"/>
              <w:rPr>
                <w:rFonts w:ascii="Calibri" w:eastAsia="Calibri" w:hAnsi="Calibri" w:cs="Times New Roman"/>
                <w:b/>
              </w:rPr>
            </w:pPr>
          </w:p>
        </w:tc>
        <w:tc>
          <w:tcPr>
            <w:tcW w:w="1417" w:type="dxa"/>
          </w:tcPr>
          <w:p w14:paraId="1E191DC9" w14:textId="77777777" w:rsidR="009246CF" w:rsidRPr="000C1B4A" w:rsidRDefault="009246CF" w:rsidP="007507CD">
            <w:pPr>
              <w:jc w:val="center"/>
              <w:rPr>
                <w:rFonts w:ascii="Calibri" w:eastAsia="Calibri" w:hAnsi="Calibri" w:cs="Times New Roman"/>
                <w:b/>
              </w:rPr>
            </w:pPr>
          </w:p>
        </w:tc>
        <w:tc>
          <w:tcPr>
            <w:tcW w:w="1656" w:type="dxa"/>
          </w:tcPr>
          <w:p w14:paraId="61E38DFF" w14:textId="77777777" w:rsidR="009246CF" w:rsidRPr="000C1B4A" w:rsidRDefault="7ACFAD8F" w:rsidP="007507CD">
            <w:pPr>
              <w:ind w:hanging="108"/>
              <w:jc w:val="center"/>
              <w:rPr>
                <w:rFonts w:ascii="Calibri" w:eastAsia="Calibri" w:hAnsi="Calibri" w:cs="Times New Roman"/>
                <w:b/>
                <w:bCs/>
              </w:rPr>
            </w:pPr>
            <w:r w:rsidRPr="7ACFAD8F">
              <w:rPr>
                <w:rFonts w:ascii="Calibri" w:eastAsia="Calibri" w:hAnsi="Calibri" w:cs="Times New Roman"/>
                <w:b/>
                <w:bCs/>
              </w:rPr>
              <w:t>*</w:t>
            </w:r>
          </w:p>
        </w:tc>
      </w:tr>
      <w:tr w:rsidR="009246CF" w:rsidRPr="00D50135" w14:paraId="20757AF3" w14:textId="77777777" w:rsidTr="7ACFAD8F">
        <w:tc>
          <w:tcPr>
            <w:tcW w:w="2943" w:type="dxa"/>
          </w:tcPr>
          <w:p w14:paraId="35DCF39B" w14:textId="77777777" w:rsidR="009246CF" w:rsidRPr="00F063FF" w:rsidRDefault="7ACFAD8F" w:rsidP="7ACFAD8F">
            <w:pPr>
              <w:rPr>
                <w:rFonts w:ascii="Calibri" w:eastAsia="Calibri" w:hAnsi="Calibri" w:cs="Times New Roman"/>
                <w:b/>
                <w:bCs/>
                <w:sz w:val="22"/>
                <w:szCs w:val="22"/>
              </w:rPr>
            </w:pPr>
            <w:r w:rsidRPr="7ACFAD8F">
              <w:rPr>
                <w:rFonts w:ascii="Calibri" w:eastAsia="Calibri" w:hAnsi="Calibri" w:cs="Times New Roman"/>
                <w:b/>
                <w:bCs/>
                <w:sz w:val="22"/>
                <w:szCs w:val="22"/>
              </w:rPr>
              <w:t>5.4 Turvallinen lääkehoito asiakastilanteissa</w:t>
            </w:r>
          </w:p>
        </w:tc>
        <w:tc>
          <w:tcPr>
            <w:tcW w:w="1463" w:type="dxa"/>
          </w:tcPr>
          <w:p w14:paraId="7735235A"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p w14:paraId="03EF89B0" w14:textId="77777777" w:rsidR="009246CF" w:rsidRPr="000C1B4A" w:rsidRDefault="009246CF" w:rsidP="007507CD">
            <w:pPr>
              <w:jc w:val="center"/>
              <w:rPr>
                <w:rFonts w:ascii="Calibri" w:eastAsia="Calibri" w:hAnsi="Calibri" w:cs="Times New Roman"/>
                <w:b/>
              </w:rPr>
            </w:pPr>
          </w:p>
          <w:p w14:paraId="717FE216" w14:textId="77777777" w:rsidR="009246CF" w:rsidRPr="000C1B4A" w:rsidRDefault="009246CF" w:rsidP="007507CD">
            <w:pPr>
              <w:jc w:val="center"/>
              <w:rPr>
                <w:rFonts w:ascii="Calibri" w:eastAsia="Calibri" w:hAnsi="Calibri" w:cs="Times New Roman"/>
                <w:b/>
              </w:rPr>
            </w:pPr>
          </w:p>
        </w:tc>
        <w:tc>
          <w:tcPr>
            <w:tcW w:w="1655" w:type="dxa"/>
          </w:tcPr>
          <w:p w14:paraId="2F1AB17C"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417" w:type="dxa"/>
          </w:tcPr>
          <w:p w14:paraId="202E8CF0"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c>
          <w:tcPr>
            <w:tcW w:w="1656" w:type="dxa"/>
          </w:tcPr>
          <w:p w14:paraId="13CD2F64" w14:textId="77777777" w:rsidR="009246CF" w:rsidRPr="000C1B4A" w:rsidRDefault="7ACFAD8F" w:rsidP="007507CD">
            <w:pPr>
              <w:jc w:val="center"/>
              <w:rPr>
                <w:rFonts w:ascii="Calibri" w:eastAsia="Calibri" w:hAnsi="Calibri" w:cs="Times New Roman"/>
                <w:b/>
                <w:bCs/>
              </w:rPr>
            </w:pPr>
            <w:r w:rsidRPr="7ACFAD8F">
              <w:rPr>
                <w:rFonts w:ascii="Calibri" w:eastAsia="Calibri" w:hAnsi="Calibri" w:cs="Times New Roman"/>
                <w:b/>
                <w:bCs/>
              </w:rPr>
              <w:t>*</w:t>
            </w:r>
          </w:p>
        </w:tc>
      </w:tr>
    </w:tbl>
    <w:p w14:paraId="1A97C772" w14:textId="77777777" w:rsidR="009246CF" w:rsidRPr="00D50135" w:rsidRDefault="009246CF" w:rsidP="00B22402"/>
    <w:p w14:paraId="21D47D15" w14:textId="77777777" w:rsidR="009246CF" w:rsidRPr="002C704B" w:rsidRDefault="009246CF" w:rsidP="00B22402">
      <w:pPr>
        <w:rPr>
          <w:rFonts w:ascii="Calibri" w:hAnsi="Calibri" w:cs="Calibri"/>
          <w:bCs/>
        </w:rPr>
      </w:pPr>
    </w:p>
    <w:p w14:paraId="361DA56C" w14:textId="77777777" w:rsidR="0058165F" w:rsidRPr="002C704B" w:rsidRDefault="7ACFAD8F" w:rsidP="7ACFAD8F">
      <w:pPr>
        <w:keepNext/>
        <w:spacing w:before="360" w:after="240"/>
        <w:outlineLvl w:val="1"/>
        <w:rPr>
          <w:rFonts w:ascii="Calibri" w:hAnsi="Calibri" w:cs="Calibri"/>
          <w:b/>
          <w:bCs/>
          <w:sz w:val="28"/>
          <w:szCs w:val="28"/>
        </w:rPr>
      </w:pPr>
      <w:bookmarkStart w:id="16" w:name="_Toc500001487"/>
      <w:r w:rsidRPr="7ACFAD8F">
        <w:rPr>
          <w:rFonts w:ascii="Calibri" w:hAnsi="Calibri" w:cs="Calibri"/>
          <w:b/>
          <w:bCs/>
          <w:sz w:val="28"/>
          <w:szCs w:val="28"/>
        </w:rPr>
        <w:t>5.1 Lääkehoidon eettinen ja juridinen tietoperusta hoitotyössä 4−5 op</w:t>
      </w:r>
      <w:bookmarkEnd w:id="16"/>
    </w:p>
    <w:p w14:paraId="7817E854" w14:textId="77777777" w:rsidR="00570A6F" w:rsidRPr="002C704B" w:rsidRDefault="7ACFAD8F" w:rsidP="7ACFAD8F">
      <w:pPr>
        <w:autoSpaceDE w:val="0"/>
        <w:autoSpaceDN w:val="0"/>
        <w:adjustRightInd w:val="0"/>
        <w:rPr>
          <w:rFonts w:ascii="Calibri" w:hAnsi="Calibri" w:cs="Calibri"/>
          <w:b/>
          <w:bCs/>
          <w:color w:val="F79646" w:themeColor="accent6"/>
          <w:sz w:val="22"/>
          <w:szCs w:val="22"/>
        </w:rPr>
      </w:pPr>
      <w:r w:rsidRPr="7ACFAD8F">
        <w:rPr>
          <w:rFonts w:ascii="Calibri" w:hAnsi="Calibri" w:cs="Calibri"/>
          <w:b/>
          <w:bCs/>
          <w:sz w:val="22"/>
          <w:szCs w:val="22"/>
        </w:rPr>
        <w:t xml:space="preserve">Osaamistavoitteet: </w:t>
      </w:r>
    </w:p>
    <w:p w14:paraId="3BA6B390" w14:textId="77777777" w:rsidR="00427EC0" w:rsidRPr="002C704B"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soveltaa omaan ammattitoimintaansa, potilaan hoitamiseen ja lääkkeen määräämiseen liittyviä lakeja, asetuksia ja säädöksiä sekä ammattieettisiä periaatteita</w:t>
      </w:r>
    </w:p>
    <w:p w14:paraId="0A2B04D7" w14:textId="77777777" w:rsidR="00F21532" w:rsidRPr="002C704B"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tunnistaa lääkkeen määräämiseen liittyvän tehtäväalueensa ja osaamisensa rajat ja vastuun sekä konsultoi muita ammattihenkilöitä tarvittaessa</w:t>
      </w:r>
    </w:p>
    <w:p w14:paraId="69184F04" w14:textId="77777777" w:rsidR="00283B93" w:rsidRPr="00E55E0F"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 xml:space="preserve">toimii eettisesti korkeatasoisesti lääkkeitä määrätessään </w:t>
      </w:r>
    </w:p>
    <w:p w14:paraId="151BB739" w14:textId="77777777" w:rsidR="00F21532" w:rsidRPr="002C704B"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 xml:space="preserve">kykenee arvioimaan omaa osaamistaan ja päivittää säännöllisesti tehtäväalueensa diagnostiikkaan ja uusiin lääkeaineisiin liittyviä tietojaan ja taitojaan </w:t>
      </w:r>
    </w:p>
    <w:p w14:paraId="5DF3A44C" w14:textId="77777777" w:rsidR="0058165F" w:rsidRPr="00E55E0F"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tunnistaa ja ennakoi lääkehoidon ongelmatilanteita ja riskejä, rekisteröi poikkeamat sekä kehittää riskien- ja laadunhallintaa.</w:t>
      </w:r>
      <w:r w:rsidRPr="7ACFAD8F">
        <w:rPr>
          <w:rFonts w:ascii="Calibri" w:hAnsi="Calibri" w:cs="Calibri"/>
          <w:b/>
          <w:bCs/>
          <w:color w:val="E36C0A" w:themeColor="accent6" w:themeShade="BF"/>
          <w:sz w:val="22"/>
          <w:szCs w:val="22"/>
        </w:rPr>
        <w:t xml:space="preserve"> </w:t>
      </w:r>
    </w:p>
    <w:p w14:paraId="76935BB1" w14:textId="77777777" w:rsidR="00E55E0F" w:rsidRPr="002C704B" w:rsidRDefault="00E55E0F" w:rsidP="00B22402">
      <w:pPr>
        <w:ind w:left="1134" w:hanging="283"/>
        <w:rPr>
          <w:rFonts w:ascii="Calibri" w:hAnsi="Calibri" w:cs="Calibri"/>
          <w:sz w:val="22"/>
          <w:szCs w:val="22"/>
        </w:rPr>
      </w:pPr>
    </w:p>
    <w:p w14:paraId="4072D7A3" w14:textId="77777777" w:rsidR="0058165F" w:rsidRPr="00135FCE" w:rsidRDefault="7ACFAD8F" w:rsidP="7ACFAD8F">
      <w:pPr>
        <w:spacing w:line="360" w:lineRule="auto"/>
        <w:rPr>
          <w:rFonts w:ascii="Calibri" w:hAnsi="Calibri" w:cs="Calibri"/>
          <w:b/>
          <w:bCs/>
          <w:color w:val="4F6228"/>
          <w:sz w:val="22"/>
          <w:szCs w:val="22"/>
        </w:rPr>
      </w:pPr>
      <w:r w:rsidRPr="7ACFAD8F">
        <w:rPr>
          <w:rFonts w:ascii="Calibri" w:hAnsi="Calibri" w:cs="Calibri"/>
          <w:b/>
          <w:bCs/>
          <w:sz w:val="22"/>
          <w:szCs w:val="22"/>
        </w:rPr>
        <w:t xml:space="preserve">Keskeiset sisällöt: </w:t>
      </w:r>
    </w:p>
    <w:p w14:paraId="6B5D80AE" w14:textId="77777777" w:rsidR="00A06592" w:rsidRPr="001B1EC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lääkkeen määräämistä säätelevät lait, asetukset ja säädökset </w:t>
      </w:r>
    </w:p>
    <w:p w14:paraId="3A66972D" w14:textId="77777777" w:rsidR="00427EC0" w:rsidRPr="00BE3969"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ammatilliset arvot, etiikka ja vastuullisuus</w:t>
      </w:r>
    </w:p>
    <w:p w14:paraId="5564CF10" w14:textId="77777777" w:rsidR="003A4561" w:rsidRPr="00BE3969"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sairaanhoitajan tehtäväalue ja asiantuntijuus lääkkeenmääräämisessä</w:t>
      </w:r>
    </w:p>
    <w:p w14:paraId="2B2E26FD" w14:textId="77777777" w:rsidR="00BE3969" w:rsidRPr="00BE3969" w:rsidRDefault="7ACFAD8F" w:rsidP="7ACFAD8F">
      <w:pPr>
        <w:numPr>
          <w:ilvl w:val="0"/>
          <w:numId w:val="4"/>
        </w:numPr>
        <w:ind w:left="1134" w:hanging="283"/>
        <w:rPr>
          <w:rFonts w:ascii="Calibri" w:hAnsi="Calibri" w:cs="Calibri"/>
          <w:sz w:val="22"/>
          <w:szCs w:val="22"/>
          <w:u w:val="single"/>
        </w:rPr>
      </w:pPr>
      <w:r w:rsidRPr="7ACFAD8F">
        <w:rPr>
          <w:rFonts w:ascii="Calibri" w:hAnsi="Calibri" w:cs="Calibri"/>
          <w:sz w:val="22"/>
          <w:szCs w:val="22"/>
        </w:rPr>
        <w:t xml:space="preserve">lääkehoidon turvallinen toteuttaminen ja riskien hallinta lääkehoidossa </w:t>
      </w:r>
    </w:p>
    <w:p w14:paraId="7228BCF5" w14:textId="77777777" w:rsidR="00EB767C" w:rsidRPr="00BE3969" w:rsidRDefault="7ACFAD8F" w:rsidP="7ACFAD8F">
      <w:pPr>
        <w:numPr>
          <w:ilvl w:val="0"/>
          <w:numId w:val="4"/>
        </w:numPr>
        <w:ind w:left="1134" w:hanging="283"/>
        <w:rPr>
          <w:rFonts w:ascii="Calibri" w:hAnsi="Calibri" w:cs="Calibri"/>
          <w:sz w:val="22"/>
          <w:szCs w:val="22"/>
          <w:u w:val="single"/>
        </w:rPr>
      </w:pPr>
      <w:r w:rsidRPr="7ACFAD8F">
        <w:rPr>
          <w:rFonts w:ascii="Calibri" w:hAnsi="Calibri" w:cs="Calibri"/>
          <w:sz w:val="22"/>
          <w:szCs w:val="22"/>
        </w:rPr>
        <w:t>laadunvarmistus lääkehoidossa</w:t>
      </w:r>
    </w:p>
    <w:p w14:paraId="52D176FF" w14:textId="77777777" w:rsidR="0058165F"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lääkkeiden määräämiseen liittyvä yhteiskuntavastuu sekä väestön terveyden edistäminen</w:t>
      </w:r>
    </w:p>
    <w:p w14:paraId="0BD2A2EC" w14:textId="77777777" w:rsidR="0008157D" w:rsidRDefault="0008157D" w:rsidP="00B22402">
      <w:pPr>
        <w:ind w:left="1134" w:hanging="283"/>
        <w:rPr>
          <w:rFonts w:ascii="Calibri" w:hAnsi="Calibri" w:cs="Calibri"/>
          <w:b/>
          <w:bCs/>
          <w:sz w:val="22"/>
          <w:szCs w:val="22"/>
        </w:rPr>
      </w:pPr>
    </w:p>
    <w:p w14:paraId="4C585BA2" w14:textId="77777777" w:rsidR="00CF1553" w:rsidRDefault="7ACFAD8F" w:rsidP="7ACFAD8F">
      <w:pPr>
        <w:rPr>
          <w:rFonts w:ascii="Calibri" w:hAnsi="Calibri" w:cs="Calibri"/>
          <w:b/>
          <w:bCs/>
          <w:sz w:val="22"/>
          <w:szCs w:val="22"/>
        </w:rPr>
      </w:pPr>
      <w:r w:rsidRPr="7ACFAD8F">
        <w:rPr>
          <w:rFonts w:ascii="Calibri" w:hAnsi="Calibri" w:cs="Calibri"/>
          <w:b/>
          <w:bCs/>
          <w:sz w:val="22"/>
          <w:szCs w:val="22"/>
        </w:rPr>
        <w:t xml:space="preserve">Käytettävät opetusmenetelmät, opintojakson toteutus ja arviointi päätetään ja dokumentoidaan korkeakoulukohtaisesti. </w:t>
      </w:r>
    </w:p>
    <w:p w14:paraId="6CDA1181" w14:textId="77777777" w:rsidR="00CF1553" w:rsidRPr="002C704B" w:rsidRDefault="00CF1553" w:rsidP="00B22402">
      <w:pPr>
        <w:ind w:left="1134" w:hanging="283"/>
        <w:rPr>
          <w:rFonts w:ascii="Calibri" w:hAnsi="Calibri" w:cs="Calibri"/>
          <w:b/>
          <w:bCs/>
          <w:sz w:val="22"/>
          <w:szCs w:val="22"/>
        </w:rPr>
      </w:pPr>
    </w:p>
    <w:p w14:paraId="52BDDC0A" w14:textId="77777777" w:rsidR="0058165F" w:rsidRPr="00190094" w:rsidRDefault="0BCC0DAE" w:rsidP="0BCC0DAE">
      <w:pPr>
        <w:rPr>
          <w:rFonts w:ascii="Calibri" w:hAnsi="Calibri" w:cs="Calibri"/>
          <w:b/>
          <w:bCs/>
          <w:color w:val="7030A0"/>
          <w:sz w:val="22"/>
          <w:szCs w:val="22"/>
          <w:lang w:val="en-US"/>
        </w:rPr>
      </w:pPr>
      <w:r w:rsidRPr="0BCC0DAE">
        <w:rPr>
          <w:rFonts w:ascii="Calibri" w:hAnsi="Calibri" w:cs="Calibri"/>
          <w:b/>
          <w:bCs/>
          <w:sz w:val="22"/>
          <w:szCs w:val="22"/>
          <w:lang w:val="en-US"/>
        </w:rPr>
        <w:t xml:space="preserve">Pakollinen kirjallisuus: </w:t>
      </w:r>
    </w:p>
    <w:p w14:paraId="66CDAA8D" w14:textId="77777777" w:rsidR="00C60602" w:rsidRPr="00607F61" w:rsidRDefault="7ACFAD8F" w:rsidP="7ACFAD8F">
      <w:pPr>
        <w:rPr>
          <w:rFonts w:ascii="Calibri" w:hAnsi="Calibri" w:cs="Calibri"/>
          <w:sz w:val="22"/>
          <w:szCs w:val="22"/>
          <w:lang w:val="en-US"/>
        </w:rPr>
      </w:pPr>
      <w:r w:rsidRPr="7ACFAD8F">
        <w:rPr>
          <w:rFonts w:ascii="Calibri" w:hAnsi="Calibri" w:cs="Calibri"/>
          <w:sz w:val="22"/>
          <w:szCs w:val="22"/>
          <w:lang w:val="en-US"/>
        </w:rPr>
        <w:t xml:space="preserve">Adams, J. 2011. Nurse prescribing ethics and medical marketing. Nursing Standard 25(29), 62-66. 7 s. </w:t>
      </w:r>
      <w:hyperlink r:id="rId9">
        <w:r w:rsidRPr="7ACFAD8F">
          <w:rPr>
            <w:rStyle w:val="Hyperlink"/>
            <w:rFonts w:ascii="Calibri" w:hAnsi="Calibri" w:cs="Calibri"/>
            <w:sz w:val="22"/>
            <w:szCs w:val="22"/>
            <w:lang w:val="en-US"/>
          </w:rPr>
          <w:t>http://journals.rcni.com/doi/pdfplus/10.7748/ns2011.03.25.29.62.c8405</w:t>
        </w:r>
      </w:hyperlink>
    </w:p>
    <w:p w14:paraId="423EF63A" w14:textId="77777777" w:rsidR="00F24631" w:rsidRPr="004B5CD4" w:rsidRDefault="0BCC0DAE" w:rsidP="0BCC0DAE">
      <w:pPr>
        <w:rPr>
          <w:rFonts w:ascii="Calibri" w:hAnsi="Calibri" w:cs="Calibri"/>
          <w:sz w:val="22"/>
          <w:szCs w:val="22"/>
        </w:rPr>
      </w:pPr>
      <w:r w:rsidRPr="0BCC0DAE">
        <w:rPr>
          <w:rFonts w:ascii="Calibri" w:hAnsi="Calibri" w:cs="Calibri"/>
          <w:sz w:val="22"/>
          <w:szCs w:val="22"/>
          <w:lang w:val="en-US"/>
        </w:rPr>
        <w:t xml:space="preserve">Gielen, SC., Dekker, J., Francke, AL., Mistiaen, P &amp; Kroezen, M. 2014. The effects of nurse prescribing: A systematic review. International Journal of Nursing Studies 51(7), 1048–1061. </w:t>
      </w:r>
      <w:r w:rsidRPr="0BCC0DAE">
        <w:rPr>
          <w:rFonts w:ascii="Calibri" w:hAnsi="Calibri" w:cs="Calibri"/>
          <w:sz w:val="22"/>
          <w:szCs w:val="22"/>
        </w:rPr>
        <w:t xml:space="preserve">14 s </w:t>
      </w:r>
      <w:hyperlink r:id="rId10">
        <w:r w:rsidRPr="0BCC0DAE">
          <w:rPr>
            <w:rStyle w:val="Hyperlink"/>
            <w:rFonts w:ascii="Calibri" w:hAnsi="Calibri" w:cs="Calibri"/>
            <w:sz w:val="22"/>
            <w:szCs w:val="22"/>
          </w:rPr>
          <w:t>http://nvl002.nivel.nl/postprint/PPpp5186.pdf</w:t>
        </w:r>
      </w:hyperlink>
    </w:p>
    <w:p w14:paraId="1BD05586" w14:textId="77777777" w:rsidR="00C60602" w:rsidRPr="00F24631" w:rsidRDefault="7ACFAD8F" w:rsidP="7ACFAD8F">
      <w:pPr>
        <w:rPr>
          <w:rFonts w:ascii="Calibri" w:hAnsi="Calibri" w:cs="Calibri"/>
          <w:b/>
          <w:bCs/>
          <w:sz w:val="22"/>
          <w:szCs w:val="22"/>
        </w:rPr>
      </w:pPr>
      <w:r w:rsidRPr="7ACFAD8F">
        <w:rPr>
          <w:rFonts w:ascii="Calibri" w:hAnsi="Calibri" w:cs="Calibri"/>
          <w:b/>
          <w:bCs/>
          <w:sz w:val="22"/>
          <w:szCs w:val="22"/>
        </w:rPr>
        <w:t xml:space="preserve">Lait, asetukset, säädökset ja ohjeet liittyen sairaanhoitajan lääkkeenmääräämisen tehtävään </w:t>
      </w:r>
    </w:p>
    <w:p w14:paraId="36094880" w14:textId="77777777" w:rsidR="00C60602" w:rsidRDefault="1869F554" w:rsidP="1869F554">
      <w:pPr>
        <w:rPr>
          <w:rFonts w:ascii="Calibri" w:hAnsi="Calibri" w:cs="Calibri"/>
          <w:sz w:val="22"/>
          <w:szCs w:val="22"/>
        </w:rPr>
      </w:pPr>
      <w:r w:rsidRPr="1869F554">
        <w:rPr>
          <w:rFonts w:ascii="Calibri" w:hAnsi="Calibri" w:cs="Calibri"/>
          <w:b/>
          <w:bCs/>
          <w:sz w:val="22"/>
          <w:szCs w:val="22"/>
        </w:rPr>
        <w:t xml:space="preserve">Linden-Lahti, C., Airaksinen, P. Pennanen, P. &amp; Käyhkö, K. 2009. Vakavat lääkityspoikkeamat potilasturvallisuuden haasteena. Suomen Lääkärilehti 64(41), 3429−3434. 5 s. </w:t>
      </w:r>
      <w:hyperlink r:id="rId11">
        <w:r w:rsidRPr="1869F554">
          <w:rPr>
            <w:rStyle w:val="Hyperlink"/>
            <w:rFonts w:ascii="Calibri" w:hAnsi="Calibri" w:cs="Calibri"/>
            <w:b/>
            <w:bCs/>
            <w:sz w:val="22"/>
            <w:szCs w:val="22"/>
          </w:rPr>
          <w:t>http://www.fimnet.fi/cl/laakarilehti/pdf/2009/SLL412009-3429.pdf</w:t>
        </w:r>
      </w:hyperlink>
    </w:p>
    <w:p w14:paraId="1EC0FD6E" w14:textId="138FE223" w:rsidR="006F48DC" w:rsidRPr="006F48DC" w:rsidRDefault="7ACFAD8F" w:rsidP="7ACFAD8F">
      <w:pPr>
        <w:rPr>
          <w:rFonts w:ascii="Calibri" w:hAnsi="Calibri" w:cs="Calibri"/>
          <w:color w:val="FF0000"/>
          <w:sz w:val="22"/>
          <w:szCs w:val="22"/>
        </w:rPr>
      </w:pPr>
      <w:r w:rsidRPr="7ACFAD8F">
        <w:rPr>
          <w:rFonts w:ascii="Calibri" w:hAnsi="Calibri" w:cs="Calibri"/>
          <w:sz w:val="22"/>
          <w:szCs w:val="22"/>
        </w:rPr>
        <w:t>Sosiaali- ja terveysministeriö. 2017. Valtioneuvoston periaatepäätös Potilas- ja asiakas</w:t>
      </w:r>
      <w:r w:rsidR="007507CD">
        <w:rPr>
          <w:rFonts w:ascii="Calibri" w:hAnsi="Calibri" w:cs="Calibri"/>
          <w:sz w:val="22"/>
          <w:szCs w:val="22"/>
        </w:rPr>
        <w:t>turvallisuusstrategia 2017–2021.</w:t>
      </w:r>
      <w:r w:rsidRPr="7ACFAD8F">
        <w:rPr>
          <w:rFonts w:ascii="Calibri" w:hAnsi="Calibri" w:cs="Calibri"/>
          <w:color w:val="FF0000"/>
          <w:sz w:val="22"/>
          <w:szCs w:val="22"/>
        </w:rPr>
        <w:t xml:space="preserve"> </w:t>
      </w:r>
      <w:r w:rsidR="007507CD" w:rsidRPr="00EA5C07">
        <w:rPr>
          <w:rFonts w:ascii="Calibri" w:hAnsi="Calibri" w:cs="Calibri"/>
          <w:sz w:val="22"/>
          <w:szCs w:val="22"/>
        </w:rPr>
        <w:t>14 s</w:t>
      </w:r>
      <w:r w:rsidR="007507CD">
        <w:rPr>
          <w:rFonts w:ascii="Calibri" w:hAnsi="Calibri" w:cs="Calibri"/>
          <w:sz w:val="22"/>
          <w:szCs w:val="22"/>
        </w:rPr>
        <w:t xml:space="preserve">. </w:t>
      </w:r>
      <w:hyperlink r:id="rId12">
        <w:r w:rsidRPr="7ACFAD8F">
          <w:rPr>
            <w:rStyle w:val="Hyperlink"/>
            <w:rFonts w:ascii="Calibri" w:hAnsi="Calibri" w:cs="Calibri"/>
            <w:sz w:val="22"/>
            <w:szCs w:val="22"/>
          </w:rPr>
          <w:t>http://julkaisut.valtioneuvosto.fi/bitstream/handle/10024/80352/09_2017_Potilas-%20ja%20asiakasturvallisuusstrategia%202017-2021_suomi.pdf?sequence=1</w:t>
        </w:r>
      </w:hyperlink>
      <w:r w:rsidRPr="7ACFAD8F">
        <w:rPr>
          <w:rFonts w:ascii="Calibri" w:hAnsi="Calibri" w:cs="Calibri"/>
          <w:color w:val="FF0000"/>
          <w:sz w:val="22"/>
          <w:szCs w:val="22"/>
        </w:rPr>
        <w:t xml:space="preserve"> </w:t>
      </w:r>
    </w:p>
    <w:p w14:paraId="5BCBB235" w14:textId="27BE60EB" w:rsidR="001F6DC8" w:rsidRPr="008F19C2" w:rsidRDefault="1869F554" w:rsidP="1869F554">
      <w:pPr>
        <w:rPr>
          <w:rFonts w:ascii="Calibri" w:hAnsi="Calibri" w:cs="Calibri"/>
          <w:b/>
          <w:bCs/>
          <w:sz w:val="22"/>
          <w:szCs w:val="22"/>
        </w:rPr>
      </w:pPr>
      <w:r w:rsidRPr="1869F554">
        <w:rPr>
          <w:rFonts w:ascii="Calibri" w:hAnsi="Calibri" w:cs="Calibri"/>
          <w:b/>
          <w:bCs/>
          <w:sz w:val="22"/>
          <w:szCs w:val="22"/>
        </w:rPr>
        <w:t>Terveyden ja hyvinvoinnin laitos. 2016. Turvallinen lääkehoito. Opas lääkehoitosuunnitelman tekemiseen sosiaali- ja terveydenhuollossa. Ohjaus 14/2015, kappaleet 1-7, 9, 12-16. 85 s</w:t>
      </w:r>
      <w:r w:rsidR="007507CD">
        <w:rPr>
          <w:rFonts w:ascii="Calibri" w:hAnsi="Calibri" w:cs="Calibri"/>
          <w:b/>
          <w:bCs/>
          <w:sz w:val="22"/>
          <w:szCs w:val="22"/>
        </w:rPr>
        <w:t>.</w:t>
      </w:r>
    </w:p>
    <w:p w14:paraId="1535C975" w14:textId="5F4B5426" w:rsidR="00C60602" w:rsidRPr="00D174A2" w:rsidRDefault="0BCC0DAE" w:rsidP="0BCC0DAE">
      <w:pPr>
        <w:rPr>
          <w:rFonts w:ascii="Calibri" w:hAnsi="Calibri" w:cs="Calibri"/>
          <w:b/>
          <w:bCs/>
          <w:sz w:val="22"/>
          <w:szCs w:val="22"/>
        </w:rPr>
      </w:pPr>
      <w:r w:rsidRPr="0BCC0DAE">
        <w:rPr>
          <w:rFonts w:ascii="Calibri" w:hAnsi="Calibri" w:cs="Calibri"/>
          <w:b/>
          <w:bCs/>
          <w:sz w:val="22"/>
          <w:szCs w:val="22"/>
        </w:rPr>
        <w:t xml:space="preserve">Terveyden ja hyvinvoinnin laitos. 2011. Potilasturvallisuusopas. Potilasturvallisuuslainsäädännön ja -strategian toimeenpanon tueksi. </w:t>
      </w:r>
      <w:r w:rsidRPr="00D174A2">
        <w:rPr>
          <w:rFonts w:ascii="Calibri" w:hAnsi="Calibri" w:cs="Calibri"/>
          <w:b/>
          <w:bCs/>
          <w:sz w:val="22"/>
          <w:szCs w:val="22"/>
        </w:rPr>
        <w:t>JuvenesPrint – Tampereen yliopistopaino, Tampere. 45 s</w:t>
      </w:r>
      <w:r w:rsidR="007507CD" w:rsidRPr="00D174A2">
        <w:rPr>
          <w:rFonts w:ascii="Calibri" w:hAnsi="Calibri" w:cs="Calibri"/>
          <w:b/>
          <w:bCs/>
          <w:sz w:val="22"/>
          <w:szCs w:val="22"/>
        </w:rPr>
        <w:t>.</w:t>
      </w:r>
    </w:p>
    <w:p w14:paraId="115E2F51" w14:textId="43C45DB2" w:rsidR="002F4825" w:rsidRPr="004B5CD4" w:rsidRDefault="7ACFAD8F" w:rsidP="7ACFAD8F">
      <w:pPr>
        <w:rPr>
          <w:rFonts w:ascii="Calibri" w:hAnsi="Calibri" w:cs="Calibri"/>
          <w:color w:val="FF0000"/>
          <w:sz w:val="22"/>
          <w:szCs w:val="22"/>
          <w:lang w:val="en-US"/>
        </w:rPr>
      </w:pPr>
      <w:r w:rsidRPr="002667AD">
        <w:rPr>
          <w:rFonts w:ascii="Calibri" w:hAnsi="Calibri" w:cs="Calibri"/>
          <w:sz w:val="22"/>
          <w:szCs w:val="22"/>
          <w:lang w:val="en-US"/>
        </w:rPr>
        <w:t xml:space="preserve">White, CS. 2011. </w:t>
      </w:r>
      <w:r w:rsidRPr="7ACFAD8F">
        <w:rPr>
          <w:rFonts w:ascii="Calibri" w:hAnsi="Calibri" w:cs="Calibri"/>
          <w:sz w:val="22"/>
          <w:szCs w:val="22"/>
          <w:lang w:val="en-US"/>
        </w:rPr>
        <w:t>Advanced Practice Prescribing: Issues and Strategies in Preventing Medication Error. Journal of Nursing Law 14(3/4), 120-127.  8 s</w:t>
      </w:r>
      <w:r w:rsidR="007507CD">
        <w:rPr>
          <w:rFonts w:ascii="Calibri" w:hAnsi="Calibri" w:cs="Calibri"/>
          <w:color w:val="FF0000"/>
          <w:sz w:val="22"/>
          <w:szCs w:val="22"/>
          <w:lang w:val="en-US"/>
        </w:rPr>
        <w:t>.</w:t>
      </w:r>
    </w:p>
    <w:p w14:paraId="28B290A8" w14:textId="7E3F302C" w:rsidR="006F48DC" w:rsidRDefault="0BCC0DAE" w:rsidP="0BCC0DAE">
      <w:pPr>
        <w:rPr>
          <w:rFonts w:ascii="Calibri" w:hAnsi="Calibri" w:cs="Calibri"/>
          <w:sz w:val="22"/>
          <w:szCs w:val="22"/>
          <w:lang w:val="en-US"/>
        </w:rPr>
      </w:pPr>
      <w:r w:rsidRPr="0BCC0DAE">
        <w:rPr>
          <w:rFonts w:ascii="Calibri" w:hAnsi="Calibri" w:cs="Calibri"/>
          <w:sz w:val="22"/>
          <w:szCs w:val="22"/>
          <w:lang w:val="en-US"/>
        </w:rPr>
        <w:t xml:space="preserve">Weeks G, George J, Maclure, C &amp; Stewart D. 2016. Non-medical prescribing versus medical prescribing for acute and chronic disease management in primary and secondary care. </w:t>
      </w:r>
      <w:r w:rsidRPr="007507CD">
        <w:rPr>
          <w:rFonts w:ascii="Calibri" w:hAnsi="Calibri" w:cs="Calibri"/>
          <w:sz w:val="22"/>
          <w:szCs w:val="22"/>
          <w:lang w:val="en-US"/>
        </w:rPr>
        <w:t>Cochrane Database Systematic Reviews 22;11:CD011227.</w:t>
      </w:r>
      <w:r w:rsidR="007507CD" w:rsidRPr="007507CD">
        <w:rPr>
          <w:rFonts w:ascii="Calibri" w:hAnsi="Calibri" w:cs="Calibri"/>
          <w:sz w:val="22"/>
          <w:szCs w:val="22"/>
          <w:lang w:val="en-US"/>
        </w:rPr>
        <w:t xml:space="preserve"> 32 s. </w:t>
      </w:r>
      <w:hyperlink r:id="rId13" w:history="1">
        <w:r w:rsidR="007507CD" w:rsidRPr="00FC6530">
          <w:rPr>
            <w:rStyle w:val="Hyperlink"/>
            <w:rFonts w:ascii="Calibri" w:hAnsi="Calibri" w:cs="Calibri"/>
            <w:sz w:val="22"/>
            <w:szCs w:val="22"/>
            <w:lang w:val="en-US"/>
          </w:rPr>
          <w:t>https://openair.rgu.ac.uk/bitstream/handle/10059/2066/WEEKS%202016%20Non-medical%20prescribing%20versus%20medical%20prescribing%20%5BReview%5D.pdf?sequence=3&amp;isAllowed=y</w:t>
        </w:r>
      </w:hyperlink>
    </w:p>
    <w:p w14:paraId="40ED6F8F" w14:textId="77777777" w:rsidR="007507CD" w:rsidRPr="007507CD" w:rsidRDefault="007507CD" w:rsidP="0BCC0DAE">
      <w:pPr>
        <w:rPr>
          <w:rFonts w:ascii="Calibri" w:hAnsi="Calibri" w:cs="Calibri"/>
          <w:sz w:val="22"/>
          <w:szCs w:val="22"/>
          <w:lang w:val="en-US"/>
        </w:rPr>
      </w:pPr>
    </w:p>
    <w:p w14:paraId="620DE513" w14:textId="77777777" w:rsidR="006F48DC" w:rsidRPr="007507CD" w:rsidRDefault="006F48DC" w:rsidP="006F48DC">
      <w:pPr>
        <w:rPr>
          <w:rFonts w:ascii="Calibri" w:hAnsi="Calibri" w:cs="Calibri"/>
          <w:sz w:val="22"/>
          <w:szCs w:val="22"/>
          <w:lang w:val="en-US"/>
        </w:rPr>
      </w:pPr>
    </w:p>
    <w:p w14:paraId="730F2F60" w14:textId="77777777" w:rsidR="006F48DC" w:rsidRPr="007507CD" w:rsidRDefault="006F48DC" w:rsidP="00F24631">
      <w:pPr>
        <w:rPr>
          <w:rFonts w:ascii="Calibri" w:hAnsi="Calibri" w:cs="Calibri"/>
          <w:sz w:val="22"/>
          <w:szCs w:val="22"/>
          <w:lang w:val="en-US"/>
        </w:rPr>
      </w:pPr>
    </w:p>
    <w:p w14:paraId="275D7715" w14:textId="77777777" w:rsidR="00FD46E4" w:rsidRPr="007507CD" w:rsidRDefault="00FD46E4" w:rsidP="00B22402">
      <w:pPr>
        <w:rPr>
          <w:rFonts w:ascii="Calibri" w:hAnsi="Calibri" w:cs="Calibri"/>
          <w:i/>
          <w:lang w:val="en-US"/>
        </w:rPr>
      </w:pPr>
    </w:p>
    <w:p w14:paraId="59254687" w14:textId="77777777" w:rsidR="007B3C41" w:rsidRPr="007507CD" w:rsidRDefault="007B3C41" w:rsidP="00B22402">
      <w:pPr>
        <w:rPr>
          <w:rFonts w:ascii="Calibri" w:hAnsi="Calibri" w:cs="Calibri"/>
          <w:b/>
          <w:bCs/>
          <w:sz w:val="28"/>
          <w:szCs w:val="28"/>
          <w:lang w:val="en-US"/>
        </w:rPr>
      </w:pPr>
      <w:r w:rsidRPr="007507CD">
        <w:rPr>
          <w:rFonts w:ascii="Calibri" w:hAnsi="Calibri" w:cs="Calibri"/>
          <w:b/>
          <w:bCs/>
          <w:sz w:val="28"/>
          <w:szCs w:val="28"/>
          <w:lang w:val="en-US"/>
        </w:rPr>
        <w:br w:type="page"/>
      </w:r>
    </w:p>
    <w:p w14:paraId="7F59BC0B" w14:textId="77777777" w:rsidR="005607E9" w:rsidRPr="001F08B0" w:rsidRDefault="7ACFAD8F" w:rsidP="7ACFAD8F">
      <w:pPr>
        <w:keepNext/>
        <w:spacing w:before="360" w:after="240"/>
        <w:outlineLvl w:val="1"/>
        <w:rPr>
          <w:rFonts w:ascii="Calibri" w:hAnsi="Calibri" w:cs="Calibri"/>
          <w:b/>
          <w:bCs/>
          <w:sz w:val="28"/>
          <w:szCs w:val="28"/>
        </w:rPr>
      </w:pPr>
      <w:bookmarkStart w:id="17" w:name="_Toc500001488"/>
      <w:r w:rsidRPr="7ACFAD8F">
        <w:rPr>
          <w:rFonts w:ascii="Calibri" w:hAnsi="Calibri" w:cs="Calibri"/>
          <w:b/>
          <w:bCs/>
          <w:sz w:val="28"/>
          <w:szCs w:val="28"/>
        </w:rPr>
        <w:t>5.2 Kliininen tutkiminen, päätöksenteko ja hoitotyön toteuttaminen 15 op</w:t>
      </w:r>
      <w:bookmarkEnd w:id="17"/>
      <w:r w:rsidRPr="7ACFAD8F">
        <w:rPr>
          <w:rFonts w:ascii="Calibri" w:hAnsi="Calibri" w:cs="Calibri"/>
          <w:b/>
          <w:bCs/>
          <w:sz w:val="28"/>
          <w:szCs w:val="28"/>
        </w:rPr>
        <w:t xml:space="preserve"> </w:t>
      </w:r>
    </w:p>
    <w:p w14:paraId="23174722" w14:textId="77777777" w:rsidR="004A7842" w:rsidRPr="00D91DF5" w:rsidRDefault="7ACFAD8F" w:rsidP="7ACFAD8F">
      <w:pPr>
        <w:rPr>
          <w:rFonts w:ascii="Calibri" w:hAnsi="Calibri" w:cs="Calibri"/>
          <w:b/>
          <w:bCs/>
          <w:color w:val="4F81BD" w:themeColor="accent1"/>
          <w:sz w:val="22"/>
          <w:szCs w:val="22"/>
        </w:rPr>
      </w:pPr>
      <w:r w:rsidRPr="7ACFAD8F">
        <w:rPr>
          <w:rFonts w:ascii="Calibri" w:hAnsi="Calibri" w:cs="Calibri"/>
          <w:b/>
          <w:bCs/>
          <w:sz w:val="22"/>
          <w:szCs w:val="22"/>
        </w:rPr>
        <w:t>Osaamistavoitteet:</w:t>
      </w:r>
      <w:r w:rsidRPr="7ACFAD8F">
        <w:rPr>
          <w:rFonts w:ascii="Calibri" w:hAnsi="Calibri" w:cs="Calibri"/>
          <w:b/>
          <w:bCs/>
          <w:color w:val="1F497D" w:themeColor="text2"/>
          <w:sz w:val="22"/>
          <w:szCs w:val="22"/>
        </w:rPr>
        <w:t xml:space="preserve"> </w:t>
      </w:r>
    </w:p>
    <w:p w14:paraId="287A692F" w14:textId="77777777" w:rsidR="009308BD" w:rsidRPr="00175D8C"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 xml:space="preserve">tunnistaa oman tehtäväalueensa ja osaamisensa rajat ja vastuun sekä konsultoi muita ammattihenkilöitä tarvittaessa </w:t>
      </w:r>
    </w:p>
    <w:p w14:paraId="21EAE1BF" w14:textId="77777777" w:rsidR="00FF4D45" w:rsidRPr="00FF4D45" w:rsidRDefault="7ACFAD8F" w:rsidP="7ACFAD8F">
      <w:pPr>
        <w:numPr>
          <w:ilvl w:val="0"/>
          <w:numId w:val="3"/>
        </w:numPr>
        <w:ind w:left="1134" w:hanging="283"/>
        <w:rPr>
          <w:rFonts w:ascii="Calibri" w:hAnsi="Calibri" w:cs="Calibri"/>
          <w:sz w:val="22"/>
          <w:szCs w:val="22"/>
        </w:rPr>
      </w:pPr>
      <w:r w:rsidRPr="7ACFAD8F">
        <w:rPr>
          <w:rFonts w:ascii="Calibri" w:hAnsi="Calibri" w:cs="Calibri"/>
          <w:sz w:val="22"/>
          <w:szCs w:val="22"/>
        </w:rPr>
        <w:t xml:space="preserve">soveltaa edistyneitä tietojaan anatomiasta, fysiologiasta ja patofysiologiasta määrätessään lääkkeitä  </w:t>
      </w:r>
    </w:p>
    <w:p w14:paraId="5A8A0393" w14:textId="77777777" w:rsidR="009308BD" w:rsidRPr="00175D8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hallitsee keskeisten elintoimintojen osalta strukturoidun anamneesin teon ja potilaan kliinisen tutkimisen rajatun lääkkeen määräämisen toteuttamiseksi </w:t>
      </w:r>
    </w:p>
    <w:p w14:paraId="343EA139" w14:textId="77777777" w:rsidR="009308BD" w:rsidRPr="00175D8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osaa tunnistaa, arvioida ja tehdä johtopäätöksiä potilaan sen hetkisestä terveydentilasta ja sairauden vakavuusasteesta tehtäväalueellaan </w:t>
      </w:r>
    </w:p>
    <w:p w14:paraId="5EC2E6B6" w14:textId="77777777" w:rsidR="00FF4D45" w:rsidRDefault="7ACFAD8F" w:rsidP="7ACFAD8F">
      <w:pPr>
        <w:numPr>
          <w:ilvl w:val="0"/>
          <w:numId w:val="4"/>
        </w:numPr>
        <w:ind w:left="1134" w:hanging="283"/>
        <w:rPr>
          <w:rFonts w:ascii="Calibri" w:hAnsi="Calibri" w:cs="Calibri"/>
          <w:b/>
          <w:bCs/>
          <w:sz w:val="22"/>
          <w:szCs w:val="22"/>
        </w:rPr>
      </w:pPr>
      <w:r w:rsidRPr="7ACFAD8F">
        <w:rPr>
          <w:rFonts w:ascii="Calibri" w:hAnsi="Calibri" w:cs="Calibri"/>
          <w:sz w:val="22"/>
          <w:szCs w:val="22"/>
        </w:rPr>
        <w:t>osaa dokumentoida päätöksenteon perustana olevan anamneesin, kliiniset löydökset, diagnoosin ja jatkotoimenpiteet tehtäväalueellaan</w:t>
      </w:r>
    </w:p>
    <w:p w14:paraId="6E1F9046" w14:textId="77777777" w:rsidR="009308BD" w:rsidRPr="00FF4D45" w:rsidRDefault="7ACFAD8F" w:rsidP="7ACFAD8F">
      <w:pPr>
        <w:numPr>
          <w:ilvl w:val="0"/>
          <w:numId w:val="4"/>
        </w:numPr>
        <w:ind w:left="1134" w:hanging="283"/>
        <w:rPr>
          <w:rFonts w:ascii="Calibri" w:hAnsi="Calibri" w:cs="Calibri"/>
          <w:b/>
          <w:bCs/>
          <w:sz w:val="22"/>
          <w:szCs w:val="22"/>
        </w:rPr>
      </w:pPr>
      <w:r w:rsidRPr="7ACFAD8F">
        <w:rPr>
          <w:rFonts w:ascii="Calibri" w:hAnsi="Calibri" w:cs="Calibri"/>
          <w:sz w:val="22"/>
          <w:szCs w:val="22"/>
        </w:rPr>
        <w:t xml:space="preserve">perustaa kliinisen päätöksenteon (erotusdiagnostiikka) tehtäväalueellaan potilaan anamneesiin, kliiniseen tutkimukseen sekä tarvittaessa laboratoriotutkimuksiin  </w:t>
      </w:r>
    </w:p>
    <w:p w14:paraId="144447AA" w14:textId="77777777" w:rsidR="009308BD" w:rsidRPr="00175D8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toimii tehtäväalueellaan näyttöön perustuvien hoitosuosituksien ja – käytäntöjen mukaisesti </w:t>
      </w:r>
    </w:p>
    <w:p w14:paraId="32BB9D1A" w14:textId="77777777" w:rsidR="00D3309D" w:rsidRDefault="7ACFAD8F" w:rsidP="7ACFAD8F">
      <w:pPr>
        <w:numPr>
          <w:ilvl w:val="0"/>
          <w:numId w:val="4"/>
        </w:numPr>
        <w:tabs>
          <w:tab w:val="left" w:pos="567"/>
        </w:tabs>
        <w:ind w:left="1134" w:hanging="283"/>
        <w:rPr>
          <w:rFonts w:ascii="Calibri" w:hAnsi="Calibri" w:cs="Calibri"/>
          <w:sz w:val="22"/>
          <w:szCs w:val="22"/>
        </w:rPr>
      </w:pPr>
      <w:r w:rsidRPr="7ACFAD8F">
        <w:rPr>
          <w:rFonts w:ascii="Calibri" w:hAnsi="Calibri" w:cs="Calibri"/>
          <w:sz w:val="22"/>
          <w:szCs w:val="22"/>
        </w:rPr>
        <w:t>hallitsee lääkkeenmääräämisen tehtäväalueen terveyden edistämisen, sairauksien ennaltaehkäisyn, hoidon, ohjauksen ja seurannan hoitajavastaanotolla</w:t>
      </w:r>
    </w:p>
    <w:p w14:paraId="277CF6D2" w14:textId="77777777" w:rsidR="009308BD" w:rsidRPr="00D15BEE" w:rsidRDefault="7ACFAD8F" w:rsidP="7ACFAD8F">
      <w:pPr>
        <w:numPr>
          <w:ilvl w:val="0"/>
          <w:numId w:val="4"/>
        </w:numPr>
        <w:tabs>
          <w:tab w:val="left" w:pos="567"/>
        </w:tabs>
        <w:ind w:left="1134" w:hanging="283"/>
        <w:rPr>
          <w:rFonts w:ascii="Calibri" w:hAnsi="Calibri" w:cs="Calibri"/>
          <w:sz w:val="22"/>
          <w:szCs w:val="22"/>
        </w:rPr>
      </w:pPr>
      <w:r w:rsidRPr="7ACFAD8F">
        <w:rPr>
          <w:rFonts w:ascii="Calibri" w:hAnsi="Calibri" w:cs="Calibri"/>
          <w:sz w:val="22"/>
          <w:szCs w:val="22"/>
        </w:rPr>
        <w:t xml:space="preserve">osaa tunnistaa ja ohjata edelleen lääkehoidon kokonaisarviointia tarvitsevat potilaat </w:t>
      </w:r>
    </w:p>
    <w:p w14:paraId="4B10ABE2" w14:textId="77777777" w:rsidR="00FF4D45"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päivittää säännöllisesti tehtäväalueensa diagnostiikkaan ja uusiin lääkeaineisiin liittyviä tietojaan ja taitojaan </w:t>
      </w:r>
    </w:p>
    <w:p w14:paraId="0AAECC9E" w14:textId="77777777" w:rsidR="009308BD" w:rsidRPr="002C704B" w:rsidRDefault="009308BD" w:rsidP="00B22402">
      <w:pPr>
        <w:ind w:left="1134" w:hanging="283"/>
        <w:rPr>
          <w:rFonts w:ascii="Calibri" w:hAnsi="Calibri" w:cs="Calibri"/>
          <w:bCs/>
          <w:color w:val="FF0000"/>
          <w:sz w:val="22"/>
          <w:szCs w:val="22"/>
        </w:rPr>
      </w:pPr>
    </w:p>
    <w:p w14:paraId="050C6665" w14:textId="77777777" w:rsidR="00E55E0F" w:rsidRPr="0033415B" w:rsidRDefault="7ACFAD8F" w:rsidP="7ACFAD8F">
      <w:pPr>
        <w:rPr>
          <w:rFonts w:ascii="Calibri" w:hAnsi="Calibri" w:cs="Calibri"/>
          <w:color w:val="4F6228"/>
          <w:sz w:val="22"/>
          <w:szCs w:val="22"/>
        </w:rPr>
      </w:pPr>
      <w:r w:rsidRPr="7ACFAD8F">
        <w:rPr>
          <w:rFonts w:ascii="Calibri" w:hAnsi="Calibri" w:cs="Calibri"/>
          <w:b/>
          <w:bCs/>
          <w:sz w:val="22"/>
          <w:szCs w:val="22"/>
        </w:rPr>
        <w:t xml:space="preserve">Keskeiset sisällöt: </w:t>
      </w:r>
      <w:r w:rsidRPr="7ACFAD8F">
        <w:rPr>
          <w:rFonts w:ascii="Calibri" w:hAnsi="Calibri" w:cs="Calibri"/>
          <w:sz w:val="22"/>
          <w:szCs w:val="22"/>
        </w:rPr>
        <w:t xml:space="preserve">Sisältää koulutusasetuksessa määriteltyjä </w:t>
      </w:r>
      <w:r w:rsidRPr="7ACFAD8F">
        <w:rPr>
          <w:rFonts w:ascii="Calibri" w:hAnsi="Calibri" w:cs="Calibri"/>
          <w:b/>
          <w:bCs/>
          <w:sz w:val="22"/>
          <w:szCs w:val="22"/>
        </w:rPr>
        <w:t>tautiopin ja kliinisen lääketieteen opintoja 5-9 op</w:t>
      </w:r>
    </w:p>
    <w:p w14:paraId="311E12B0" w14:textId="77777777" w:rsidR="00F1024D" w:rsidRPr="004B09AF"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sydän – ja verisuonisairauksien hoidosta: Metabolinen oireyhtymä, kohonneen verenpaineen hoito, sepelvaltimotaudin hoito, kroonisen sydämen vajaatoiminnan hoito, eteisvärinä</w:t>
      </w:r>
    </w:p>
    <w:p w14:paraId="65AD3F2A" w14:textId="77777777" w:rsidR="00F1024D" w:rsidRDefault="0BCC0DAE" w:rsidP="0BCC0DAE">
      <w:pPr>
        <w:numPr>
          <w:ilvl w:val="0"/>
          <w:numId w:val="4"/>
        </w:numPr>
        <w:ind w:left="1134" w:hanging="283"/>
        <w:rPr>
          <w:rFonts w:ascii="Calibri" w:hAnsi="Calibri" w:cs="Calibri"/>
          <w:sz w:val="22"/>
          <w:szCs w:val="22"/>
        </w:rPr>
      </w:pPr>
      <w:r w:rsidRPr="0BCC0DAE">
        <w:rPr>
          <w:rFonts w:ascii="Calibri" w:hAnsi="Calibri" w:cs="Calibri"/>
          <w:sz w:val="22"/>
          <w:szCs w:val="22"/>
        </w:rPr>
        <w:t>keuhkosairauksista astman hoito ja COPD:n hoito</w:t>
      </w:r>
    </w:p>
    <w:p w14:paraId="62C255D9" w14:textId="77777777" w:rsidR="00F71FBF"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tule-sairaudet</w:t>
      </w:r>
    </w:p>
    <w:p w14:paraId="33547B6E" w14:textId="77777777" w:rsidR="003F1AB7"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neurologisten sairauksien hoito</w:t>
      </w:r>
    </w:p>
    <w:p w14:paraId="410F5359" w14:textId="77777777" w:rsidR="003F1AB7" w:rsidRPr="004B09AF"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ruuansulatuselinten tautien hoito</w:t>
      </w:r>
    </w:p>
    <w:p w14:paraId="33CA1CE4" w14:textId="77777777" w:rsidR="005C47F9" w:rsidRPr="0069488B" w:rsidRDefault="0BCC0DAE" w:rsidP="0BCC0DAE">
      <w:pPr>
        <w:numPr>
          <w:ilvl w:val="0"/>
          <w:numId w:val="4"/>
        </w:numPr>
        <w:ind w:left="1134" w:hanging="283"/>
        <w:rPr>
          <w:rFonts w:ascii="Calibri" w:hAnsi="Calibri" w:cs="Calibri"/>
          <w:sz w:val="22"/>
          <w:szCs w:val="22"/>
        </w:rPr>
      </w:pPr>
      <w:r w:rsidRPr="0BCC0DAE">
        <w:rPr>
          <w:rFonts w:ascii="Calibri" w:hAnsi="Calibri" w:cs="Calibri"/>
          <w:sz w:val="22"/>
          <w:szCs w:val="22"/>
        </w:rPr>
        <w:t>diabeteksen hoito, hypotyreoosin hoito</w:t>
      </w:r>
    </w:p>
    <w:p w14:paraId="5F9586DA" w14:textId="77777777" w:rsidR="005C47F9" w:rsidRPr="0069488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kuumeisen lapsen hoito</w:t>
      </w:r>
    </w:p>
    <w:p w14:paraId="1A4D4FE6" w14:textId="77777777" w:rsidR="00CD2573" w:rsidRDefault="7ACFAD8F" w:rsidP="7ACFAD8F">
      <w:pPr>
        <w:numPr>
          <w:ilvl w:val="0"/>
          <w:numId w:val="4"/>
        </w:numPr>
        <w:ind w:left="1134" w:hanging="283"/>
        <w:rPr>
          <w:rFonts w:ascii="Calibri" w:hAnsi="Calibri" w:cs="Calibri"/>
          <w:color w:val="000000" w:themeColor="text1"/>
          <w:sz w:val="22"/>
          <w:szCs w:val="22"/>
        </w:rPr>
      </w:pPr>
      <w:r w:rsidRPr="7ACFAD8F">
        <w:rPr>
          <w:rFonts w:ascii="Calibri" w:hAnsi="Calibri" w:cs="Calibri"/>
          <w:sz w:val="22"/>
          <w:szCs w:val="22"/>
        </w:rPr>
        <w:t xml:space="preserve">seuraavien infektiosairauksien hoito sekä aikuis- että lapsipotilaalla: VTI, ylä- ja alahengitysteiden infektiot, korvatulehdus, sivuontelotulehdus, silmätulehdus, </w:t>
      </w:r>
      <w:r w:rsidRPr="7ACFAD8F">
        <w:rPr>
          <w:rFonts w:ascii="Calibri" w:hAnsi="Calibri" w:cs="Calibri"/>
          <w:color w:val="FF0000"/>
          <w:sz w:val="22"/>
          <w:szCs w:val="22"/>
        </w:rPr>
        <w:t>r</w:t>
      </w:r>
      <w:r w:rsidRPr="7ACFAD8F">
        <w:rPr>
          <w:rFonts w:ascii="Calibri" w:hAnsi="Calibri" w:cs="Calibri"/>
          <w:sz w:val="22"/>
          <w:szCs w:val="22"/>
        </w:rPr>
        <w:t>intatulehdus, esinahantulehdus</w:t>
      </w:r>
    </w:p>
    <w:p w14:paraId="420E9FD4" w14:textId="77777777" w:rsidR="005C47F9" w:rsidRPr="00CD2573" w:rsidRDefault="1869F554" w:rsidP="1869F554">
      <w:pPr>
        <w:numPr>
          <w:ilvl w:val="0"/>
          <w:numId w:val="4"/>
        </w:numPr>
        <w:ind w:left="1134" w:hanging="283"/>
        <w:rPr>
          <w:rFonts w:ascii="Calibri" w:hAnsi="Calibri" w:cs="Calibri"/>
          <w:color w:val="000000" w:themeColor="text1"/>
          <w:sz w:val="22"/>
          <w:szCs w:val="22"/>
        </w:rPr>
      </w:pPr>
      <w:r w:rsidRPr="1869F554">
        <w:rPr>
          <w:rFonts w:ascii="Calibri" w:hAnsi="Calibri" w:cs="Calibri"/>
          <w:sz w:val="22"/>
          <w:szCs w:val="22"/>
        </w:rPr>
        <w:t xml:space="preserve">sukupuolitaudit ja gynekologiset infektiot </w:t>
      </w:r>
    </w:p>
    <w:p w14:paraId="1CE5B622" w14:textId="77777777" w:rsidR="00F1024D" w:rsidRPr="0069488B" w:rsidRDefault="1869F554" w:rsidP="1869F554">
      <w:pPr>
        <w:numPr>
          <w:ilvl w:val="0"/>
          <w:numId w:val="4"/>
        </w:numPr>
        <w:ind w:left="1134" w:hanging="283"/>
        <w:rPr>
          <w:rFonts w:ascii="Calibri" w:hAnsi="Calibri" w:cs="Calibri"/>
          <w:color w:val="000000" w:themeColor="text1"/>
          <w:sz w:val="22"/>
          <w:szCs w:val="22"/>
        </w:rPr>
      </w:pPr>
      <w:r w:rsidRPr="1869F554">
        <w:rPr>
          <w:rFonts w:ascii="Calibri" w:hAnsi="Calibri" w:cs="Calibri"/>
          <w:sz w:val="22"/>
          <w:szCs w:val="22"/>
        </w:rPr>
        <w:t xml:space="preserve">terveyden edistäminen: Rokotukset ja raskauden ehkäisy </w:t>
      </w:r>
    </w:p>
    <w:p w14:paraId="2E5F52A1" w14:textId="77777777" w:rsidR="00F1024D" w:rsidRPr="0069488B" w:rsidRDefault="1869F554" w:rsidP="1869F554">
      <w:pPr>
        <w:numPr>
          <w:ilvl w:val="0"/>
          <w:numId w:val="4"/>
        </w:numPr>
        <w:ind w:left="1134" w:hanging="283"/>
        <w:rPr>
          <w:rFonts w:ascii="Calibri" w:hAnsi="Calibri" w:cs="Calibri"/>
          <w:color w:val="000000" w:themeColor="text1"/>
          <w:sz w:val="22"/>
          <w:szCs w:val="22"/>
        </w:rPr>
      </w:pPr>
      <w:r w:rsidRPr="1869F554">
        <w:rPr>
          <w:rFonts w:ascii="Calibri" w:hAnsi="Calibri" w:cs="Calibri"/>
          <w:sz w:val="22"/>
          <w:szCs w:val="22"/>
        </w:rPr>
        <w:t>erityiskysymyksiä: mielenterveyteen ja päihteiden käyttöön liittyvien asioiden huomiointi, ikääntyminen, raskaus, lapsipotilas, kivunhoito</w:t>
      </w:r>
    </w:p>
    <w:p w14:paraId="53E2858F" w14:textId="77777777" w:rsidR="00606A2A"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potilaan haastattelu ja tilan arvioiminen (anamneesi)</w:t>
      </w:r>
    </w:p>
    <w:p w14:paraId="03BD87E8" w14:textId="77777777" w:rsidR="00FF4D45" w:rsidRPr="001F08B0"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nykytila (status), potilaanterveydentilan kokonaisvaltainen tutkiminen elinjärjestelmittäin </w:t>
      </w:r>
    </w:p>
    <w:p w14:paraId="2FCF7EA1" w14:textId="77777777" w:rsidR="00F1024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näyttöön perustuva toiminta: systemaattinen tiedonhaku, arviointi ja hoitosuositukset</w:t>
      </w:r>
    </w:p>
    <w:p w14:paraId="4DE0CB09" w14:textId="77777777" w:rsidR="00F1024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päätöksentekoprosessi kliiniseen tutkimiseen ja näyttöön perustuen moniammatillisessa työryhmässä</w:t>
      </w:r>
    </w:p>
    <w:p w14:paraId="5E64F28F" w14:textId="77777777" w:rsidR="00E55E0F"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potilaan terveyden edistäminen, sairauksien ennaltaehkäisy ja seuranta </w:t>
      </w:r>
    </w:p>
    <w:p w14:paraId="784E514D" w14:textId="77777777" w:rsidR="00F1024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potilaan lääkehoidon ohjaus ja lääkehoitoon sitoutumisen edistäminen </w:t>
      </w:r>
    </w:p>
    <w:p w14:paraId="13092018" w14:textId="77777777" w:rsidR="00F1024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rakenteinen, sähköinen kirjaaminen ja (statuslöydöksen) potilaan tilan kuvaaminen, e-reseptit</w:t>
      </w:r>
    </w:p>
    <w:p w14:paraId="7C3F8888" w14:textId="77777777" w:rsidR="00F1024D" w:rsidRDefault="00F1024D" w:rsidP="00B22402">
      <w:pPr>
        <w:ind w:left="1134" w:hanging="283"/>
        <w:rPr>
          <w:rFonts w:ascii="Calibri" w:hAnsi="Calibri" w:cs="Calibri"/>
          <w:sz w:val="22"/>
          <w:szCs w:val="22"/>
        </w:rPr>
      </w:pPr>
    </w:p>
    <w:p w14:paraId="2BD46AF1" w14:textId="77777777" w:rsidR="001F08B0" w:rsidRDefault="7ACFAD8F" w:rsidP="7ACFAD8F">
      <w:pPr>
        <w:rPr>
          <w:rFonts w:ascii="Calibri" w:hAnsi="Calibri" w:cs="Calibri"/>
          <w:b/>
          <w:bCs/>
          <w:sz w:val="22"/>
          <w:szCs w:val="22"/>
        </w:rPr>
      </w:pPr>
      <w:bookmarkStart w:id="18" w:name="_Toc181411587"/>
      <w:r w:rsidRPr="7ACFAD8F">
        <w:rPr>
          <w:rFonts w:ascii="Calibri" w:hAnsi="Calibri" w:cs="Calibri"/>
          <w:b/>
          <w:bCs/>
          <w:sz w:val="22"/>
          <w:szCs w:val="22"/>
        </w:rPr>
        <w:t xml:space="preserve">Käytettävät opetusmenetelmät, opintojakson toteutus ja arviointi päätetään ja dokumentoidaan korkeakoulukohtaisesti. </w:t>
      </w:r>
    </w:p>
    <w:p w14:paraId="08B6F900" w14:textId="77777777" w:rsidR="00170973" w:rsidRDefault="00170973" w:rsidP="00B22402">
      <w:pPr>
        <w:ind w:left="1134" w:hanging="283"/>
        <w:rPr>
          <w:rFonts w:ascii="Calibri" w:hAnsi="Calibri" w:cs="Calibri"/>
          <w:b/>
          <w:sz w:val="22"/>
          <w:szCs w:val="22"/>
        </w:rPr>
      </w:pPr>
      <w:r>
        <w:rPr>
          <w:rFonts w:ascii="Calibri" w:hAnsi="Calibri" w:cs="Calibri"/>
          <w:b/>
          <w:sz w:val="22"/>
          <w:szCs w:val="22"/>
        </w:rPr>
        <w:br/>
      </w:r>
    </w:p>
    <w:p w14:paraId="2FBA2FDD" w14:textId="77777777" w:rsidR="00170973" w:rsidRDefault="00170973">
      <w:pPr>
        <w:jc w:val="left"/>
        <w:rPr>
          <w:rFonts w:ascii="Calibri" w:hAnsi="Calibri" w:cs="Calibri"/>
          <w:b/>
          <w:sz w:val="22"/>
          <w:szCs w:val="22"/>
        </w:rPr>
      </w:pPr>
      <w:r>
        <w:rPr>
          <w:rFonts w:ascii="Calibri" w:hAnsi="Calibri" w:cs="Calibri"/>
          <w:b/>
          <w:sz w:val="22"/>
          <w:szCs w:val="22"/>
        </w:rPr>
        <w:br w:type="page"/>
      </w:r>
    </w:p>
    <w:p w14:paraId="2A6D79E3" w14:textId="77777777" w:rsidR="00685293" w:rsidRPr="00685293" w:rsidRDefault="7ACFAD8F" w:rsidP="7ACFAD8F">
      <w:pPr>
        <w:rPr>
          <w:rFonts w:ascii="Calibri" w:hAnsi="Calibri" w:cs="Calibri"/>
          <w:b/>
          <w:bCs/>
          <w:sz w:val="22"/>
          <w:szCs w:val="22"/>
        </w:rPr>
      </w:pPr>
      <w:r w:rsidRPr="7ACFAD8F">
        <w:rPr>
          <w:rFonts w:ascii="Calibri" w:hAnsi="Calibri" w:cs="Calibri"/>
          <w:b/>
          <w:bCs/>
          <w:sz w:val="22"/>
          <w:szCs w:val="22"/>
        </w:rPr>
        <w:t xml:space="preserve">Pakollinen kirjallisuus:  </w:t>
      </w:r>
    </w:p>
    <w:p w14:paraId="12500DEE" w14:textId="77777777" w:rsidR="00C8564E" w:rsidRPr="0069488B" w:rsidRDefault="0BCC0DAE" w:rsidP="0BCC0DAE">
      <w:pPr>
        <w:tabs>
          <w:tab w:val="left" w:pos="1134"/>
        </w:tabs>
        <w:ind w:left="1134" w:hanging="1134"/>
        <w:rPr>
          <w:rFonts w:ascii="Calibri" w:hAnsi="Calibri" w:cs="Calibri"/>
          <w:sz w:val="22"/>
          <w:szCs w:val="22"/>
        </w:rPr>
      </w:pPr>
      <w:r w:rsidRPr="0BCC0DAE">
        <w:rPr>
          <w:rFonts w:ascii="Calibri" w:hAnsi="Calibri" w:cs="Calibri"/>
          <w:sz w:val="22"/>
          <w:szCs w:val="22"/>
        </w:rPr>
        <w:t xml:space="preserve">Bickley, L . &amp; Szilagyi, P. 2011. </w:t>
      </w:r>
      <w:r w:rsidRPr="0BCC0DAE">
        <w:rPr>
          <w:rFonts w:ascii="Calibri" w:hAnsi="Calibri" w:cs="Calibri"/>
          <w:sz w:val="22"/>
          <w:szCs w:val="22"/>
          <w:lang w:val="en-US"/>
        </w:rPr>
        <w:t xml:space="preserve">Bates`Guide to Physical Examination and History Taking 11th ed. </w:t>
      </w:r>
      <w:r w:rsidRPr="0BCC0DAE">
        <w:rPr>
          <w:rFonts w:ascii="Calibri" w:hAnsi="Calibri" w:cs="Calibri"/>
          <w:sz w:val="22"/>
          <w:szCs w:val="22"/>
        </w:rPr>
        <w:t>Lippincott.</w:t>
      </w:r>
    </w:p>
    <w:p w14:paraId="1E7F3AD1" w14:textId="77777777" w:rsidR="004550F8" w:rsidRDefault="0BCC0DAE" w:rsidP="007507CD">
      <w:pPr>
        <w:tabs>
          <w:tab w:val="left" w:pos="0"/>
        </w:tabs>
        <w:rPr>
          <w:rFonts w:ascii="Calibri" w:hAnsi="Calibri" w:cs="Calibri"/>
          <w:sz w:val="22"/>
          <w:szCs w:val="22"/>
        </w:rPr>
      </w:pPr>
      <w:r w:rsidRPr="0BCC0DAE">
        <w:rPr>
          <w:rFonts w:ascii="Calibri" w:hAnsi="Calibri" w:cs="Calibri"/>
          <w:sz w:val="22"/>
          <w:szCs w:val="22"/>
        </w:rPr>
        <w:t xml:space="preserve">Dimitrow, M., Leikola, S., Kivelä, S.-L., Airaksinen, M., Mykkänen, S. &amp; Puustinen, J. 2013. Iäkkäiden hoidossa vältettävät lääkkeet: katsaus suosituksiin. Lääketieteellinen Aikakauskirja Duodecim 129(11):1159-66.  7s. </w:t>
      </w:r>
      <w:hyperlink r:id="rId14">
        <w:r w:rsidRPr="0BCC0DAE">
          <w:rPr>
            <w:rStyle w:val="Hyperlink"/>
            <w:rFonts w:ascii="Calibri" w:hAnsi="Calibri" w:cs="Calibri"/>
            <w:sz w:val="22"/>
            <w:szCs w:val="22"/>
          </w:rPr>
          <w:t>http://www.terveysportti.fi/xmedia/duo/duo11010.pdf</w:t>
        </w:r>
      </w:hyperlink>
    </w:p>
    <w:p w14:paraId="080AC3D7" w14:textId="77777777" w:rsidR="00C8564E" w:rsidRPr="0069488B" w:rsidRDefault="0BCC0DAE" w:rsidP="007507CD">
      <w:pPr>
        <w:rPr>
          <w:rFonts w:ascii="Calibri" w:hAnsi="Calibri" w:cs="Calibri"/>
          <w:sz w:val="22"/>
          <w:szCs w:val="22"/>
        </w:rPr>
      </w:pPr>
      <w:r w:rsidRPr="0BCC0DAE">
        <w:rPr>
          <w:rFonts w:ascii="Calibri" w:hAnsi="Calibri" w:cs="Calibri"/>
          <w:sz w:val="22"/>
          <w:szCs w:val="22"/>
        </w:rPr>
        <w:t>Holopainen, A., Junttila, K., Jylhä, V., Korhonen, A., Seppänen, S. 2013. Johda näyttö käyttöön hoitotyössä. Helsinki, Fioca. Kappale 3, sivut 79-117. 38 s.</w:t>
      </w:r>
    </w:p>
    <w:p w14:paraId="078C0DDC" w14:textId="543F88DF" w:rsidR="00C60602" w:rsidRPr="008B6CBD" w:rsidRDefault="0BCC0DAE" w:rsidP="007507CD">
      <w:pPr>
        <w:tabs>
          <w:tab w:val="left" w:pos="0"/>
        </w:tabs>
        <w:rPr>
          <w:rFonts w:ascii="Calibri" w:hAnsi="Calibri" w:cs="Calibri"/>
          <w:sz w:val="22"/>
          <w:szCs w:val="22"/>
        </w:rPr>
      </w:pPr>
      <w:r w:rsidRPr="0BCC0DAE">
        <w:rPr>
          <w:rFonts w:ascii="Calibri" w:hAnsi="Calibri" w:cs="Calibri"/>
          <w:sz w:val="22"/>
          <w:szCs w:val="22"/>
        </w:rPr>
        <w:t xml:space="preserve">Hannuksela, M., Peltonen, S., Reunala, T. &amp; Suhonen R. (toim.) Ihotaudit.  Kustannus Oy Duodecim. 2., </w:t>
      </w:r>
      <w:r w:rsidR="008B6CBD" w:rsidRPr="008B6CBD">
        <w:rPr>
          <w:rFonts w:ascii="Calibri" w:hAnsi="Calibri" w:cs="Calibri"/>
          <w:sz w:val="22"/>
          <w:szCs w:val="22"/>
        </w:rPr>
        <w:t>596 s (</w:t>
      </w:r>
      <w:r w:rsidR="008640C1" w:rsidRPr="008B6CBD">
        <w:rPr>
          <w:rFonts w:ascii="Calibri" w:hAnsi="Calibri" w:cs="Calibri"/>
          <w:sz w:val="22"/>
          <w:szCs w:val="22"/>
        </w:rPr>
        <w:t>kuvia 420 s)</w:t>
      </w:r>
      <w:r w:rsidR="00172A81" w:rsidRPr="008B6CBD">
        <w:rPr>
          <w:rFonts w:ascii="Calibri" w:hAnsi="Calibri" w:cs="Calibri"/>
          <w:sz w:val="22"/>
          <w:szCs w:val="22"/>
        </w:rPr>
        <w:t xml:space="preserve"> http://www.oppiportti.fi/op/opk04555</w:t>
      </w:r>
    </w:p>
    <w:p w14:paraId="034DAB66" w14:textId="56D32C4B" w:rsidR="00796FDC" w:rsidRPr="008F19C2" w:rsidRDefault="7ACFAD8F" w:rsidP="007507CD">
      <w:pPr>
        <w:tabs>
          <w:tab w:val="left" w:pos="0"/>
        </w:tabs>
        <w:rPr>
          <w:rFonts w:ascii="Calibri" w:hAnsi="Calibri" w:cs="Calibri"/>
          <w:color w:val="000000" w:themeColor="text1"/>
          <w:sz w:val="22"/>
          <w:szCs w:val="22"/>
        </w:rPr>
      </w:pPr>
      <w:r w:rsidRPr="7ACFAD8F">
        <w:rPr>
          <w:rFonts w:ascii="Calibri" w:hAnsi="Calibri" w:cs="Calibri"/>
          <w:color w:val="000000" w:themeColor="text1"/>
          <w:sz w:val="22"/>
          <w:szCs w:val="22"/>
        </w:rPr>
        <w:t>Renko M &amp; Keinänen-Kiukaanniemi S. 2016. Kuumeinen lapsi. Lääkärin käsikirja. Terveysportti. Kustannus Oy Duodecim.</w:t>
      </w:r>
    </w:p>
    <w:p w14:paraId="7744069B" w14:textId="21381526" w:rsidR="004550F8" w:rsidRPr="009C3323" w:rsidRDefault="1869F554" w:rsidP="007507CD">
      <w:pPr>
        <w:rPr>
          <w:rFonts w:ascii="Calibri" w:hAnsi="Calibri" w:cs="Calibri"/>
          <w:b/>
          <w:bCs/>
          <w:sz w:val="22"/>
          <w:szCs w:val="22"/>
        </w:rPr>
      </w:pPr>
      <w:r w:rsidRPr="1869F554">
        <w:rPr>
          <w:rFonts w:ascii="Calibri" w:hAnsi="Calibri" w:cs="Calibri"/>
          <w:b/>
          <w:bCs/>
          <w:sz w:val="22"/>
          <w:szCs w:val="22"/>
        </w:rPr>
        <w:t xml:space="preserve">Kivelä, S. &amp; Räihä, I. 2007. Iäkkäiden lääkehoito. Kapseli. </w:t>
      </w:r>
      <w:hyperlink r:id="rId15" w:history="1">
        <w:r w:rsidR="00EA5C07" w:rsidRPr="004F1C5F">
          <w:rPr>
            <w:rStyle w:val="Hyperlink"/>
            <w:rFonts w:ascii="Calibri" w:hAnsi="Calibri" w:cs="Calibri"/>
            <w:b/>
            <w:bCs/>
            <w:sz w:val="22"/>
            <w:szCs w:val="22"/>
          </w:rPr>
          <w:t>https://www.fimea.fi/docments/160140/753095/17702_julkaisut_Kapseli35.pdf</w:t>
        </w:r>
      </w:hyperlink>
      <w:r w:rsidRPr="1869F554">
        <w:rPr>
          <w:rFonts w:ascii="Calibri" w:hAnsi="Calibri" w:cs="Calibri"/>
          <w:b/>
          <w:bCs/>
          <w:sz w:val="22"/>
          <w:szCs w:val="22"/>
        </w:rPr>
        <w:t xml:space="preserve"> 20s.</w:t>
      </w:r>
    </w:p>
    <w:p w14:paraId="0A86FCD7" w14:textId="147B6AF6" w:rsidR="00685293" w:rsidRPr="00C8564E" w:rsidRDefault="007507CD" w:rsidP="00EA5C07">
      <w:pPr>
        <w:rPr>
          <w:b/>
          <w:bCs/>
          <w:sz w:val="15"/>
          <w:szCs w:val="15"/>
        </w:rPr>
      </w:pPr>
      <w:r>
        <w:rPr>
          <w:rFonts w:ascii="Calibri" w:hAnsi="Calibri" w:cs="Calibri"/>
          <w:b/>
          <w:bCs/>
          <w:sz w:val="22"/>
          <w:szCs w:val="22"/>
        </w:rPr>
        <w:t xml:space="preserve">Kumpusalo, E., Ahto, M., Eskola, K., </w:t>
      </w:r>
      <w:r w:rsidR="00685293" w:rsidRPr="1869F554">
        <w:rPr>
          <w:rFonts w:ascii="Calibri" w:hAnsi="Calibri" w:cs="Calibri"/>
          <w:b/>
          <w:bCs/>
          <w:sz w:val="22"/>
          <w:szCs w:val="22"/>
        </w:rPr>
        <w:t xml:space="preserve">Keinänen-Kiukaanniemi, S., Kosunen, E., Kunnamo, I., Lohi, J. (toim.) 2005. Yleislääketiede, </w:t>
      </w:r>
      <w:r w:rsidR="00C60602" w:rsidRPr="1869F554">
        <w:rPr>
          <w:rFonts w:ascii="Calibri" w:hAnsi="Calibri" w:cs="Calibri"/>
          <w:b/>
          <w:bCs/>
          <w:sz w:val="22"/>
          <w:szCs w:val="22"/>
        </w:rPr>
        <w:t xml:space="preserve">Yleislääketiede, soveltuvin osin. luvut 1,3, 10 131s </w:t>
      </w:r>
    </w:p>
    <w:p w14:paraId="78B62634" w14:textId="722C5FDD" w:rsidR="00EA5C07" w:rsidRDefault="7ACFAD8F" w:rsidP="00EA5C07">
      <w:pPr>
        <w:rPr>
          <w:rFonts w:ascii="Calibri" w:hAnsi="Calibri" w:cs="Calibri"/>
          <w:b/>
          <w:bCs/>
          <w:sz w:val="22"/>
          <w:szCs w:val="22"/>
        </w:rPr>
      </w:pPr>
      <w:r w:rsidRPr="7ACFAD8F">
        <w:rPr>
          <w:rFonts w:ascii="Calibri" w:hAnsi="Calibri" w:cs="Calibri"/>
          <w:b/>
          <w:bCs/>
          <w:sz w:val="22"/>
          <w:szCs w:val="22"/>
        </w:rPr>
        <w:t xml:space="preserve">KÄYPÄHOITO-SUOSITUKSET: Vuosittain erikseen määriteltävät tehtäväkuvaan liittyvät suositukset. </w:t>
      </w:r>
      <w:hyperlink r:id="rId16">
        <w:r w:rsidRPr="7ACFAD8F">
          <w:rPr>
            <w:rFonts w:ascii="Calibri" w:hAnsi="Calibri" w:cs="Calibri"/>
            <w:b/>
            <w:bCs/>
            <w:sz w:val="22"/>
            <w:szCs w:val="22"/>
          </w:rPr>
          <w:t>www.kaypahoito.fi</w:t>
        </w:r>
      </w:hyperlink>
      <w:r w:rsidRPr="7ACFAD8F">
        <w:rPr>
          <w:rFonts w:ascii="Calibri" w:hAnsi="Calibri" w:cs="Calibri"/>
          <w:b/>
          <w:bCs/>
          <w:sz w:val="22"/>
          <w:szCs w:val="22"/>
        </w:rPr>
        <w:t xml:space="preserve"> n 400-500 s</w:t>
      </w:r>
    </w:p>
    <w:p w14:paraId="3FBAB3F2" w14:textId="70C2B567" w:rsidR="004550F8" w:rsidRPr="00D12B86" w:rsidRDefault="1869F554" w:rsidP="00EA5C07">
      <w:pPr>
        <w:rPr>
          <w:rFonts w:ascii="Calibri" w:hAnsi="Calibri" w:cs="Calibri"/>
          <w:b/>
          <w:bCs/>
          <w:sz w:val="22"/>
          <w:szCs w:val="22"/>
        </w:rPr>
      </w:pPr>
      <w:r w:rsidRPr="1869F554">
        <w:rPr>
          <w:rFonts w:ascii="Calibri" w:hAnsi="Calibri" w:cs="Calibri"/>
          <w:b/>
          <w:bCs/>
          <w:sz w:val="22"/>
          <w:szCs w:val="22"/>
        </w:rPr>
        <w:t>Mikrobilääkesuositus 2016. Lääkärin tietokanta. Terveysportti. Kustannus Oy Duodecim. 5 s</w:t>
      </w:r>
    </w:p>
    <w:p w14:paraId="664E23BB" w14:textId="77777777" w:rsidR="00C8564E" w:rsidRDefault="7ACFAD8F" w:rsidP="00EA5C07">
      <w:pPr>
        <w:tabs>
          <w:tab w:val="left" w:pos="1134"/>
        </w:tabs>
        <w:ind w:left="1134" w:hanging="1134"/>
        <w:rPr>
          <w:rFonts w:ascii="Calibri" w:hAnsi="Calibri" w:cs="Calibri"/>
          <w:sz w:val="22"/>
          <w:szCs w:val="22"/>
        </w:rPr>
      </w:pPr>
      <w:r w:rsidRPr="7ACFAD8F">
        <w:rPr>
          <w:rFonts w:ascii="Calibri" w:hAnsi="Calibri" w:cs="Calibri"/>
          <w:sz w:val="22"/>
          <w:szCs w:val="22"/>
        </w:rPr>
        <w:t>Nuutinen, J.(toim.) 2012. Korva, nenä ja kurkkutaudit sekä foniatrian perusteet. Korvatieto Oy, soveltuvin osin.</w:t>
      </w:r>
    </w:p>
    <w:p w14:paraId="255B29A3" w14:textId="77777777" w:rsidR="004550F8" w:rsidRPr="009C3323" w:rsidRDefault="7ACFAD8F" w:rsidP="7ACFAD8F">
      <w:pPr>
        <w:tabs>
          <w:tab w:val="left" w:pos="1134"/>
        </w:tabs>
        <w:ind w:left="1134" w:hanging="1134"/>
        <w:rPr>
          <w:rFonts w:ascii="Calibri" w:hAnsi="Calibri" w:cs="Calibri"/>
          <w:b/>
          <w:bCs/>
          <w:sz w:val="22"/>
          <w:szCs w:val="22"/>
        </w:rPr>
      </w:pPr>
      <w:r w:rsidRPr="7ACFAD8F">
        <w:rPr>
          <w:rFonts w:ascii="Calibri" w:hAnsi="Calibri" w:cs="Calibri"/>
          <w:b/>
          <w:bCs/>
          <w:sz w:val="22"/>
          <w:szCs w:val="22"/>
        </w:rPr>
        <w:t xml:space="preserve">Rokottaminen aihesivusto. </w:t>
      </w:r>
      <w:hyperlink r:id="rId17">
        <w:r w:rsidRPr="7ACFAD8F">
          <w:rPr>
            <w:rFonts w:ascii="Calibri" w:hAnsi="Calibri" w:cs="Calibri"/>
            <w:b/>
            <w:bCs/>
            <w:sz w:val="22"/>
            <w:szCs w:val="22"/>
          </w:rPr>
          <w:t>https://www.thl.fi/fi/web/rokottaminen</w:t>
        </w:r>
      </w:hyperlink>
    </w:p>
    <w:p w14:paraId="1FC43531" w14:textId="77777777" w:rsidR="004550F8" w:rsidRPr="009C3323" w:rsidRDefault="1869F554" w:rsidP="007507CD">
      <w:pPr>
        <w:tabs>
          <w:tab w:val="left" w:pos="0"/>
        </w:tabs>
        <w:rPr>
          <w:rFonts w:ascii="Calibri" w:hAnsi="Calibri" w:cs="Calibri"/>
          <w:b/>
          <w:bCs/>
          <w:sz w:val="22"/>
          <w:szCs w:val="22"/>
        </w:rPr>
      </w:pPr>
      <w:r w:rsidRPr="1869F554">
        <w:rPr>
          <w:rFonts w:ascii="Calibri" w:hAnsi="Calibri" w:cs="Calibri"/>
          <w:sz w:val="22"/>
          <w:szCs w:val="22"/>
        </w:rPr>
        <w:t xml:space="preserve">Saha, H., &amp; Mäkelä, S. 2014. Munuaisten vajaatoiminta vaikuttaa lääkeannosteluun. Suomen Lääkärilehti 9(69), 628 – 633. 6 s. </w:t>
      </w:r>
      <w:hyperlink r:id="rId18">
        <w:r w:rsidRPr="1869F554">
          <w:rPr>
            <w:rStyle w:val="Hyperlink"/>
            <w:rFonts w:ascii="Calibri" w:hAnsi="Calibri" w:cs="Calibri"/>
            <w:b/>
            <w:bCs/>
            <w:sz w:val="22"/>
            <w:szCs w:val="22"/>
          </w:rPr>
          <w:t>http://www.laakarilehti.fi/files/nostot/2014/nosto9_1.pdf</w:t>
        </w:r>
      </w:hyperlink>
    </w:p>
    <w:p w14:paraId="4F24740F" w14:textId="77777777" w:rsidR="004550F8" w:rsidRDefault="1869F554" w:rsidP="1869F554">
      <w:pPr>
        <w:tabs>
          <w:tab w:val="left" w:pos="1134"/>
        </w:tabs>
        <w:ind w:left="1134" w:hanging="1134"/>
        <w:rPr>
          <w:rFonts w:ascii="Calibri" w:hAnsi="Calibri" w:cs="Calibri"/>
          <w:b/>
          <w:bCs/>
          <w:sz w:val="22"/>
          <w:szCs w:val="22"/>
        </w:rPr>
      </w:pPr>
      <w:r w:rsidRPr="1869F554">
        <w:rPr>
          <w:rFonts w:ascii="Calibri" w:hAnsi="Calibri" w:cs="Calibri"/>
          <w:b/>
          <w:bCs/>
          <w:sz w:val="22"/>
          <w:szCs w:val="22"/>
        </w:rPr>
        <w:t>Saha, H., Salonen, T., Sane, T. toim.  2015. Potilaan tutkiminen. Duodecim, Gummerus, Jyväskylä. 310s.</w:t>
      </w:r>
    </w:p>
    <w:p w14:paraId="6108A74D" w14:textId="77777777" w:rsidR="00C8564E" w:rsidRPr="00C8564E" w:rsidRDefault="7ACFAD8F" w:rsidP="7ACFAD8F">
      <w:pPr>
        <w:tabs>
          <w:tab w:val="left" w:pos="4058"/>
        </w:tabs>
        <w:rPr>
          <w:rFonts w:ascii="Calibri" w:hAnsi="Calibri" w:cs="Calibri"/>
          <w:sz w:val="22"/>
          <w:szCs w:val="22"/>
        </w:rPr>
      </w:pPr>
      <w:r w:rsidRPr="7ACFAD8F">
        <w:rPr>
          <w:rFonts w:ascii="Calibri" w:hAnsi="Calibri" w:cs="Calibri"/>
          <w:sz w:val="22"/>
          <w:szCs w:val="22"/>
        </w:rPr>
        <w:t>Syväoja, P. &amp; Äijälä, O. 2009. Hoidon tarpeen arviointi. Helsinki: Tammi (koko kirja) 248 s</w:t>
      </w:r>
    </w:p>
    <w:p w14:paraId="0B94B30D" w14:textId="77777777" w:rsidR="00C60602" w:rsidRPr="00994E12" w:rsidRDefault="7ACFAD8F" w:rsidP="7ACFAD8F">
      <w:pPr>
        <w:tabs>
          <w:tab w:val="left" w:pos="1134"/>
        </w:tabs>
        <w:ind w:left="1134" w:hanging="1134"/>
        <w:rPr>
          <w:rFonts w:ascii="Calibri" w:hAnsi="Calibri" w:cs="Calibri"/>
          <w:sz w:val="22"/>
          <w:szCs w:val="22"/>
        </w:rPr>
      </w:pPr>
      <w:r w:rsidRPr="7ACFAD8F">
        <w:rPr>
          <w:rFonts w:ascii="Calibri" w:hAnsi="Calibri" w:cs="Calibri"/>
          <w:sz w:val="22"/>
          <w:szCs w:val="22"/>
        </w:rPr>
        <w:t>Vauhkonen, I. &amp; Holmström,</w:t>
      </w:r>
      <w:r w:rsidRPr="7ACFAD8F">
        <w:rPr>
          <w:rFonts w:ascii="Calibri" w:hAnsi="Calibri" w:cs="Calibri"/>
          <w:b/>
          <w:bCs/>
          <w:sz w:val="22"/>
          <w:szCs w:val="22"/>
        </w:rPr>
        <w:t xml:space="preserve"> </w:t>
      </w:r>
      <w:r w:rsidRPr="7ACFAD8F">
        <w:rPr>
          <w:rFonts w:ascii="Calibri" w:hAnsi="Calibri" w:cs="Calibri"/>
          <w:sz w:val="22"/>
          <w:szCs w:val="22"/>
        </w:rPr>
        <w:t>P</w:t>
      </w:r>
      <w:r w:rsidRPr="7ACFAD8F">
        <w:rPr>
          <w:rFonts w:ascii="Calibri" w:hAnsi="Calibri" w:cs="Calibri"/>
          <w:b/>
          <w:bCs/>
          <w:sz w:val="22"/>
          <w:szCs w:val="22"/>
        </w:rPr>
        <w:t>.</w:t>
      </w:r>
      <w:r w:rsidRPr="7ACFAD8F">
        <w:rPr>
          <w:rFonts w:ascii="Calibri" w:hAnsi="Calibri" w:cs="Calibri"/>
          <w:sz w:val="22"/>
          <w:szCs w:val="22"/>
        </w:rPr>
        <w:t xml:space="preserve"> 2014. Sisätaudit. WSOY. 4-5. painos.</w:t>
      </w:r>
    </w:p>
    <w:p w14:paraId="738B8F1D" w14:textId="77777777" w:rsidR="004550F8" w:rsidRPr="0069488B" w:rsidRDefault="7ACFAD8F" w:rsidP="007507CD">
      <w:pPr>
        <w:tabs>
          <w:tab w:val="left" w:pos="0"/>
        </w:tabs>
        <w:rPr>
          <w:rFonts w:ascii="Calibri" w:hAnsi="Calibri" w:cs="Calibri"/>
          <w:sz w:val="22"/>
          <w:szCs w:val="22"/>
        </w:rPr>
      </w:pPr>
      <w:r w:rsidRPr="7ACFAD8F">
        <w:rPr>
          <w:rFonts w:ascii="Calibri" w:hAnsi="Calibri" w:cs="Calibri"/>
          <w:sz w:val="22"/>
          <w:szCs w:val="22"/>
        </w:rPr>
        <w:t>Vänskä, K. 2012. Ohjauksen osaajat – miten he sen tekevät? Jyväskylän ammattikorkeakoulun julkaisuja 132. Sivut 13-36 ja 55-116. 84 s.</w:t>
      </w:r>
    </w:p>
    <w:p w14:paraId="4E950DB2" w14:textId="635C7F50" w:rsidR="1869F554" w:rsidRDefault="1869F554" w:rsidP="1869F554">
      <w:pPr>
        <w:ind w:left="1134" w:hanging="1134"/>
        <w:rPr>
          <w:rFonts w:ascii="Calibri" w:hAnsi="Calibri" w:cs="Calibri"/>
          <w:sz w:val="22"/>
          <w:szCs w:val="22"/>
        </w:rPr>
      </w:pPr>
      <w:r w:rsidRPr="1869F554">
        <w:rPr>
          <w:rFonts w:ascii="Calibri" w:hAnsi="Calibri" w:cs="Calibri"/>
          <w:sz w:val="22"/>
          <w:szCs w:val="22"/>
        </w:rPr>
        <w:t>Muu kirjallisuus</w:t>
      </w:r>
    </w:p>
    <w:p w14:paraId="074CE945" w14:textId="77777777" w:rsidR="1869F554" w:rsidRDefault="0BCC0DAE" w:rsidP="0BCC0DAE">
      <w:pPr>
        <w:rPr>
          <w:rFonts w:ascii="Calibri" w:hAnsi="Calibri" w:cs="Calibri"/>
          <w:b/>
          <w:bCs/>
          <w:sz w:val="22"/>
          <w:szCs w:val="22"/>
        </w:rPr>
      </w:pPr>
      <w:r w:rsidRPr="0BCC0DAE">
        <w:rPr>
          <w:rFonts w:ascii="Calibri" w:hAnsi="Calibri" w:cs="Calibri"/>
          <w:sz w:val="22"/>
          <w:szCs w:val="22"/>
        </w:rPr>
        <w:t>Kosonen, A., Saikko, S., Alanen, P. &amp; Jormakka, J.</w:t>
      </w:r>
      <w:r w:rsidRPr="0BCC0DAE">
        <w:rPr>
          <w:rFonts w:ascii="Calibri" w:hAnsi="Calibri" w:cs="Calibri"/>
          <w:b/>
          <w:bCs/>
          <w:sz w:val="22"/>
          <w:szCs w:val="22"/>
        </w:rPr>
        <w:t xml:space="preserve"> </w:t>
      </w:r>
      <w:r w:rsidRPr="0BCC0DAE">
        <w:rPr>
          <w:rFonts w:ascii="Calibri" w:hAnsi="Calibri" w:cs="Calibri"/>
          <w:sz w:val="22"/>
          <w:szCs w:val="22"/>
        </w:rPr>
        <w:t xml:space="preserve">2016. Oireista työdiagnoosiin. SanomaPro. </w:t>
      </w:r>
    </w:p>
    <w:p w14:paraId="6AEB3AAC" w14:textId="4C6A825E" w:rsidR="1869F554" w:rsidRDefault="1869F554" w:rsidP="1869F554">
      <w:pPr>
        <w:ind w:left="1134" w:hanging="1134"/>
        <w:rPr>
          <w:rFonts w:ascii="Calibri" w:hAnsi="Calibri" w:cs="Calibri"/>
          <w:sz w:val="22"/>
          <w:szCs w:val="22"/>
        </w:rPr>
      </w:pPr>
    </w:p>
    <w:p w14:paraId="203EC53D" w14:textId="77777777" w:rsidR="0088040D" w:rsidRPr="003A1F63" w:rsidRDefault="7ACFAD8F" w:rsidP="7ACFAD8F">
      <w:pPr>
        <w:keepNext/>
        <w:spacing w:before="360" w:after="240"/>
        <w:outlineLvl w:val="1"/>
        <w:rPr>
          <w:rFonts w:ascii="Calibri" w:hAnsi="Calibri" w:cs="Calibri"/>
          <w:b/>
          <w:bCs/>
          <w:sz w:val="28"/>
          <w:szCs w:val="28"/>
        </w:rPr>
      </w:pPr>
      <w:bookmarkStart w:id="19" w:name="_Toc500001489"/>
      <w:bookmarkEnd w:id="18"/>
      <w:r w:rsidRPr="7ACFAD8F">
        <w:rPr>
          <w:rFonts w:ascii="Calibri" w:hAnsi="Calibri" w:cs="Calibri"/>
          <w:b/>
          <w:bCs/>
          <w:sz w:val="28"/>
          <w:szCs w:val="28"/>
        </w:rPr>
        <w:t>5.3 Farmakologia ja lääkkeen määrääminen 11−15 op</w:t>
      </w:r>
      <w:bookmarkEnd w:id="19"/>
    </w:p>
    <w:p w14:paraId="35DF551A" w14:textId="77777777" w:rsidR="00F84C5C" w:rsidRPr="002C704B" w:rsidRDefault="7ACFAD8F" w:rsidP="7ACFAD8F">
      <w:pPr>
        <w:pStyle w:val="Oletus"/>
        <w:rPr>
          <w:rFonts w:ascii="Calibri" w:hAnsi="Calibri" w:cs="Calibri"/>
          <w:b/>
          <w:bCs/>
          <w:sz w:val="22"/>
          <w:szCs w:val="22"/>
        </w:rPr>
      </w:pPr>
      <w:r w:rsidRPr="7ACFAD8F">
        <w:rPr>
          <w:rFonts w:ascii="Calibri" w:hAnsi="Calibri" w:cs="Calibri"/>
          <w:b/>
          <w:bCs/>
          <w:sz w:val="22"/>
          <w:szCs w:val="22"/>
        </w:rPr>
        <w:t xml:space="preserve">Osaamistavoitteet:  </w:t>
      </w:r>
    </w:p>
    <w:p w14:paraId="3A6D4BCC" w14:textId="77777777" w:rsidR="00022BB7"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kykenee lääkkeitä valitessaan ja määrätessään soveltamaan tehokkaan, turvallisen, taloudellisen ja tarkoituksenmukaisen lääkehoidon periaatteita</w:t>
      </w:r>
    </w:p>
    <w:p w14:paraId="1473D6BA" w14:textId="77777777" w:rsidR="00F84C5C"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hallitsee farmakologian ja lääkeainetoksikologian perusteet ja kykenee soveltamaan niitä työssään</w:t>
      </w:r>
    </w:p>
    <w:p w14:paraId="4ED12359" w14:textId="77777777" w:rsidR="00BC220A" w:rsidRPr="00022BB7"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ymmärtää ja kuvaa lääkeaineiden vaiheet elimistössä, niihin vaikuttavat tekijät sekä vaikutuskohteet elimistössä </w:t>
      </w:r>
    </w:p>
    <w:p w14:paraId="5EDA61AC"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hallitsee tärkeimpien lääkeaineryhmien vaikutusmekanismit, hoidollisen käytön perusteet sekä lääkkeisiin liittyvät haitta- ja yhteisvaikutukset</w:t>
      </w:r>
    </w:p>
    <w:p w14:paraId="7C556D64"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tuntee yksilöllisen lääkehoidon vaatimukset ja periaatteet sekä osaa analysoida lääkkeiden valintaan, niiden annokseen ja hoidon toteuttamiseen vaikuttavia tekijöitä farmakologian perustietoja soveltaen</w:t>
      </w:r>
    </w:p>
    <w:p w14:paraId="0163E2D3"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osaa tunnistaa ja ohjata edelleen lääkehoidon kokonaisarviointia tarvitsevat potilaat </w:t>
      </w:r>
    </w:p>
    <w:p w14:paraId="0255056E" w14:textId="77777777" w:rsidR="00FD23D0" w:rsidRPr="002C704B" w:rsidRDefault="00FD23D0" w:rsidP="00B22402">
      <w:pPr>
        <w:ind w:left="1134" w:hanging="283"/>
        <w:rPr>
          <w:rFonts w:ascii="Calibri" w:hAnsi="Calibri" w:cs="Calibri"/>
          <w:b/>
          <w:sz w:val="22"/>
          <w:szCs w:val="22"/>
        </w:rPr>
      </w:pPr>
    </w:p>
    <w:p w14:paraId="3854DBF6" w14:textId="77777777" w:rsidR="00005EF5" w:rsidRPr="002C704B" w:rsidRDefault="00022BB7" w:rsidP="7ACFAD8F">
      <w:pPr>
        <w:rPr>
          <w:rFonts w:ascii="Calibri" w:hAnsi="Calibri" w:cs="Calibri"/>
          <w:b/>
          <w:bCs/>
        </w:rPr>
      </w:pPr>
      <w:r>
        <w:rPr>
          <w:rFonts w:ascii="Calibri" w:hAnsi="Calibri" w:cs="Calibri"/>
          <w:b/>
          <w:bCs/>
          <w:sz w:val="22"/>
          <w:szCs w:val="22"/>
        </w:rPr>
        <w:t>Keskeiset s</w:t>
      </w:r>
      <w:r w:rsidR="00005EF5" w:rsidRPr="002C704B">
        <w:rPr>
          <w:rFonts w:ascii="Calibri" w:hAnsi="Calibri" w:cs="Calibri"/>
          <w:b/>
          <w:bCs/>
          <w:sz w:val="22"/>
          <w:szCs w:val="22"/>
        </w:rPr>
        <w:t>isäl</w:t>
      </w:r>
      <w:r>
        <w:rPr>
          <w:rFonts w:ascii="Calibri" w:hAnsi="Calibri" w:cs="Calibri"/>
          <w:b/>
          <w:bCs/>
          <w:sz w:val="22"/>
          <w:szCs w:val="22"/>
        </w:rPr>
        <w:t>lö</w:t>
      </w:r>
      <w:r w:rsidR="00005EF5" w:rsidRPr="002C704B">
        <w:rPr>
          <w:rFonts w:ascii="Calibri" w:hAnsi="Calibri" w:cs="Calibri"/>
          <w:b/>
          <w:bCs/>
          <w:sz w:val="22"/>
          <w:szCs w:val="22"/>
        </w:rPr>
        <w:t xml:space="preserve">t </w:t>
      </w:r>
      <w:r w:rsidR="00005EF5" w:rsidRPr="002C704B">
        <w:rPr>
          <w:rFonts w:ascii="Calibri" w:hAnsi="Calibri" w:cs="Calibri"/>
          <w:b/>
        </w:rPr>
        <w:tab/>
      </w:r>
    </w:p>
    <w:p w14:paraId="21046D80" w14:textId="77777777" w:rsidR="00D15BEE" w:rsidRPr="002C704B" w:rsidRDefault="0BCC0DAE" w:rsidP="0BCC0DAE">
      <w:pPr>
        <w:numPr>
          <w:ilvl w:val="0"/>
          <w:numId w:val="4"/>
        </w:numPr>
        <w:ind w:left="1134" w:hanging="283"/>
        <w:rPr>
          <w:rFonts w:ascii="Calibri" w:hAnsi="Calibri" w:cs="Calibri"/>
          <w:sz w:val="22"/>
          <w:szCs w:val="22"/>
        </w:rPr>
      </w:pPr>
      <w:r w:rsidRPr="0BCC0DAE">
        <w:rPr>
          <w:rFonts w:ascii="Calibri" w:hAnsi="Calibri" w:cs="Calibri"/>
          <w:sz w:val="22"/>
          <w:szCs w:val="22"/>
        </w:rPr>
        <w:t>yleisfarmakologia: farmakodynamiikka ja farmakokinetiikka: lääkeaineiden vaiheet elimistössä ja niihin vaikuttavat tekijät, lääkeaineiden vaikutustavat ja -kohteet elimistössä</w:t>
      </w:r>
    </w:p>
    <w:p w14:paraId="22901888" w14:textId="77777777" w:rsidR="00D15BEE"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lääkehoidon erityiskysymyksiä: yksilöllisen lääkehoidon periaatteet ja merkitys</w:t>
      </w:r>
    </w:p>
    <w:p w14:paraId="2BBF590D" w14:textId="77777777" w:rsidR="001A3B3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tärkeimpien lääkeaineryhmien käyttö sairauksien hoidossa</w:t>
      </w:r>
    </w:p>
    <w:p w14:paraId="0B7620E7" w14:textId="77777777" w:rsidR="00D15BEE"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lääkeaineryhmien tärkeimpien edustajien ominaisuudet </w:t>
      </w:r>
    </w:p>
    <w:p w14:paraId="12C1420A" w14:textId="77777777" w:rsidR="00D15BEE" w:rsidRPr="000372E2"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kliininen toksikologia </w:t>
      </w:r>
    </w:p>
    <w:p w14:paraId="3EC0F46E" w14:textId="77777777" w:rsidR="00D15BEE" w:rsidRPr="001B1ECC"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selkeä ja yksiselitteinen resepti </w:t>
      </w:r>
    </w:p>
    <w:p w14:paraId="25A1AF86" w14:textId="77777777" w:rsidR="00D15BEE" w:rsidRPr="000372E2"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lainsäädännön ja ohjeiden soveltaminen reseptin kirjoittamisessa ja uusimisessa </w:t>
      </w:r>
    </w:p>
    <w:p w14:paraId="1DA44C4E" w14:textId="77777777" w:rsidR="00D15BEE" w:rsidRPr="00D15BEE"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lääkevaihto, viitehintajärjestelmä ja lääkkeiden korvattavuuteen liittyvät lait, asetukset ja määräykset</w:t>
      </w:r>
    </w:p>
    <w:p w14:paraId="495B88B8" w14:textId="77777777" w:rsidR="00D15BEE"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lääkkeiden valintaan, annokseen ja hoidon toteuttamiseen vaikuttavia tekijöitä farmakologian perustietoja soveltaen</w:t>
      </w:r>
    </w:p>
    <w:p w14:paraId="776BBEFB" w14:textId="77777777" w:rsidR="00D15BEE"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tavallisimpia lääkehoidon ongelmatilanteita</w:t>
      </w:r>
    </w:p>
    <w:p w14:paraId="32C96BA6" w14:textId="77777777" w:rsidR="00D15BEE"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yksilöllisen lääkehoidon periaatteet, lääkehoidon monitorointi</w:t>
      </w:r>
    </w:p>
    <w:p w14:paraId="0ADB798C" w14:textId="77777777" w:rsidR="00D15BEE"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keskeisten terapiaryhmien lääkehoito ja lääkehoidon erityiskysymyksiä</w:t>
      </w:r>
    </w:p>
    <w:p w14:paraId="5F196355" w14:textId="77777777" w:rsidR="00562A15" w:rsidRPr="002C704B" w:rsidRDefault="00562A15" w:rsidP="00562A15">
      <w:pPr>
        <w:ind w:left="1134"/>
        <w:rPr>
          <w:rFonts w:ascii="Calibri" w:hAnsi="Calibri" w:cs="Calibri"/>
          <w:sz w:val="22"/>
          <w:szCs w:val="22"/>
        </w:rPr>
      </w:pPr>
    </w:p>
    <w:p w14:paraId="38939D5B" w14:textId="77777777" w:rsidR="00804536" w:rsidRDefault="7ACFAD8F" w:rsidP="7ACFAD8F">
      <w:pPr>
        <w:rPr>
          <w:rFonts w:ascii="Calibri" w:hAnsi="Calibri" w:cs="Calibri"/>
          <w:b/>
          <w:bCs/>
          <w:sz w:val="22"/>
          <w:szCs w:val="22"/>
        </w:rPr>
      </w:pPr>
      <w:r w:rsidRPr="7ACFAD8F">
        <w:rPr>
          <w:rFonts w:ascii="Calibri" w:hAnsi="Calibri" w:cs="Calibri"/>
          <w:b/>
          <w:bCs/>
          <w:sz w:val="22"/>
          <w:szCs w:val="22"/>
        </w:rPr>
        <w:t xml:space="preserve">Käytettävät opetusmenetelmät, opintojakson toteutus ja arviointi päätetään ja dokumentoidaan korkeakoulukohtaisesti. </w:t>
      </w:r>
    </w:p>
    <w:p w14:paraId="2CBAFC5C" w14:textId="77777777" w:rsidR="00B3693A" w:rsidRPr="00804536" w:rsidRDefault="00B3693A" w:rsidP="00B22402">
      <w:pPr>
        <w:rPr>
          <w:rFonts w:ascii="Calibri" w:hAnsi="Calibri" w:cs="Calibri"/>
          <w:b/>
          <w:bCs/>
          <w:sz w:val="22"/>
          <w:szCs w:val="22"/>
        </w:rPr>
      </w:pPr>
    </w:p>
    <w:p w14:paraId="56E45EE5" w14:textId="77777777" w:rsidR="00005EF5" w:rsidRPr="002C704B" w:rsidRDefault="7ACFAD8F" w:rsidP="7ACFAD8F">
      <w:pPr>
        <w:rPr>
          <w:rFonts w:ascii="Calibri" w:hAnsi="Calibri" w:cs="Calibri"/>
          <w:b/>
          <w:bCs/>
        </w:rPr>
      </w:pPr>
      <w:r w:rsidRPr="7ACFAD8F">
        <w:rPr>
          <w:rFonts w:ascii="Calibri" w:hAnsi="Calibri" w:cs="Calibri"/>
          <w:b/>
          <w:bCs/>
          <w:sz w:val="22"/>
          <w:szCs w:val="22"/>
        </w:rPr>
        <w:t xml:space="preserve">Pakollinen kirjallisuus: </w:t>
      </w:r>
    </w:p>
    <w:p w14:paraId="0C1035C0" w14:textId="77777777" w:rsidR="00D15BEE" w:rsidRPr="006360C0" w:rsidRDefault="1869F554" w:rsidP="1869F554">
      <w:pPr>
        <w:tabs>
          <w:tab w:val="left" w:pos="1134"/>
        </w:tabs>
        <w:ind w:left="1134" w:hanging="1134"/>
        <w:rPr>
          <w:rFonts w:ascii="Calibri" w:hAnsi="Calibri" w:cs="Calibri"/>
          <w:b/>
          <w:bCs/>
          <w:sz w:val="22"/>
          <w:szCs w:val="22"/>
        </w:rPr>
      </w:pPr>
      <w:r w:rsidRPr="1869F554">
        <w:rPr>
          <w:rFonts w:ascii="Calibri" w:hAnsi="Calibri" w:cs="Calibri"/>
          <w:b/>
          <w:bCs/>
          <w:sz w:val="22"/>
          <w:szCs w:val="22"/>
        </w:rPr>
        <w:t>Pelkonen, O. &amp; Ruskoaho, H. (toim.) Lääketieteellinen farmakologia ja toksikologia. Kustannus Oy Duodecim, Uusin painos soveltuvin osin. TAI</w:t>
      </w:r>
    </w:p>
    <w:p w14:paraId="399284F0" w14:textId="77777777" w:rsidR="00087830" w:rsidRPr="008D3F82" w:rsidRDefault="0BCC0DAE" w:rsidP="0BCC0DAE">
      <w:pPr>
        <w:tabs>
          <w:tab w:val="left" w:pos="1134"/>
        </w:tabs>
        <w:ind w:left="1134" w:hanging="1134"/>
        <w:rPr>
          <w:rFonts w:ascii="Calibri" w:hAnsi="Calibri" w:cs="Calibri"/>
          <w:b/>
          <w:bCs/>
          <w:sz w:val="22"/>
          <w:szCs w:val="22"/>
        </w:rPr>
      </w:pPr>
      <w:r w:rsidRPr="0BCC0DAE">
        <w:rPr>
          <w:rFonts w:ascii="Calibri" w:hAnsi="Calibri" w:cs="Calibri"/>
          <w:b/>
          <w:bCs/>
          <w:sz w:val="22"/>
          <w:szCs w:val="22"/>
        </w:rPr>
        <w:t xml:space="preserve">Koulu, M.  &amp; Mervaala, E. (toim.) Farmakologia ja toksikologia. Medicina, Bookwell Oy, Porvoo. Uusin painos soveltuvin osin  TAI </w:t>
      </w:r>
    </w:p>
    <w:p w14:paraId="4EB1888F" w14:textId="77777777" w:rsidR="00D15BEE" w:rsidRPr="006360C0" w:rsidRDefault="0BCC0DAE" w:rsidP="0BCC0DAE">
      <w:pPr>
        <w:tabs>
          <w:tab w:val="left" w:pos="1134"/>
        </w:tabs>
        <w:ind w:left="1134" w:hanging="1134"/>
        <w:rPr>
          <w:rFonts w:ascii="Calibri" w:hAnsi="Calibri" w:cs="Calibri"/>
          <w:sz w:val="22"/>
          <w:szCs w:val="22"/>
        </w:rPr>
      </w:pPr>
      <w:r w:rsidRPr="0BCC0DAE">
        <w:rPr>
          <w:rFonts w:ascii="Calibri" w:hAnsi="Calibri" w:cs="Calibri"/>
          <w:b/>
          <w:bCs/>
          <w:sz w:val="22"/>
          <w:szCs w:val="22"/>
        </w:rPr>
        <w:t>Neuvonen, PJ. Himberg, J-J.,  Huupponen, R., Kivistö K.  &amp; Ylitalo P. (toim.) Kliininen farmakologia ja lääkehoito. Kandidaattikustannus Oy, Uusin painos soveltuvin osin</w:t>
      </w:r>
      <w:r w:rsidRPr="0BCC0DAE">
        <w:rPr>
          <w:rFonts w:ascii="Calibri" w:hAnsi="Calibri" w:cs="Calibri"/>
          <w:sz w:val="22"/>
          <w:szCs w:val="22"/>
        </w:rPr>
        <w:t>.</w:t>
      </w:r>
    </w:p>
    <w:p w14:paraId="57C386AF" w14:textId="77777777" w:rsidR="00F97870" w:rsidRPr="006360C0" w:rsidRDefault="00F97870" w:rsidP="00B22402">
      <w:pPr>
        <w:tabs>
          <w:tab w:val="left" w:pos="1134"/>
        </w:tabs>
        <w:ind w:left="1134" w:hanging="1134"/>
        <w:rPr>
          <w:rFonts w:ascii="Calibri" w:hAnsi="Calibri" w:cs="Calibri"/>
          <w:sz w:val="22"/>
          <w:szCs w:val="22"/>
        </w:rPr>
      </w:pPr>
    </w:p>
    <w:p w14:paraId="36E1EAC5" w14:textId="77777777" w:rsidR="00D15BEE" w:rsidRPr="006360C0" w:rsidRDefault="7ACFAD8F" w:rsidP="7ACFAD8F">
      <w:pPr>
        <w:tabs>
          <w:tab w:val="left" w:pos="1134"/>
        </w:tabs>
        <w:ind w:left="1134" w:hanging="1134"/>
        <w:rPr>
          <w:rFonts w:ascii="Calibri" w:hAnsi="Calibri" w:cs="Calibri"/>
          <w:sz w:val="22"/>
          <w:szCs w:val="22"/>
        </w:rPr>
      </w:pPr>
      <w:r w:rsidRPr="7ACFAD8F">
        <w:rPr>
          <w:rFonts w:ascii="Calibri" w:hAnsi="Calibri" w:cs="Calibri"/>
          <w:sz w:val="22"/>
          <w:szCs w:val="22"/>
        </w:rPr>
        <w:t>Ajantasainen lainsäädäntö, joka liittyy lääkkeen määräämiseen ja toimittamiseen:</w:t>
      </w:r>
    </w:p>
    <w:p w14:paraId="0BA88FEA" w14:textId="77777777" w:rsidR="00D15BEE" w:rsidRPr="006360C0" w:rsidRDefault="1869F554" w:rsidP="1869F554">
      <w:pPr>
        <w:tabs>
          <w:tab w:val="left" w:pos="1134"/>
        </w:tabs>
        <w:ind w:left="1134" w:hanging="1134"/>
        <w:rPr>
          <w:rFonts w:ascii="Calibri" w:hAnsi="Calibri" w:cs="Calibri"/>
          <w:sz w:val="22"/>
          <w:szCs w:val="22"/>
        </w:rPr>
      </w:pPr>
      <w:r w:rsidRPr="1869F554">
        <w:rPr>
          <w:rFonts w:ascii="Calibri" w:hAnsi="Calibri" w:cs="Calibri"/>
          <w:b/>
          <w:bCs/>
          <w:sz w:val="22"/>
          <w:szCs w:val="22"/>
        </w:rPr>
        <w:t xml:space="preserve">Lääkelaki siltä osin, miten liittyy viitehintajärjestelmään </w:t>
      </w:r>
      <w:r w:rsidRPr="1869F554">
        <w:rPr>
          <w:rFonts w:ascii="Calibri" w:eastAsia="Calibri" w:hAnsi="Calibri" w:cs="Calibri"/>
          <w:b/>
          <w:bCs/>
          <w:color w:val="000000" w:themeColor="text1"/>
          <w:sz w:val="22"/>
          <w:szCs w:val="22"/>
        </w:rPr>
        <w:t xml:space="preserve">37a§, 57 b§. </w:t>
      </w:r>
      <w:r w:rsidRPr="1869F554">
        <w:rPr>
          <w:rFonts w:ascii="Calibri" w:eastAsia="Calibri" w:hAnsi="Calibri" w:cs="Calibri"/>
          <w:color w:val="000000" w:themeColor="text1"/>
          <w:sz w:val="22"/>
          <w:szCs w:val="22"/>
        </w:rPr>
        <w:t xml:space="preserve"> </w:t>
      </w:r>
    </w:p>
    <w:p w14:paraId="6DFE217F" w14:textId="77777777" w:rsidR="00D15BEE" w:rsidRPr="006360C0" w:rsidRDefault="0BCC0DAE" w:rsidP="0BCC0DAE">
      <w:pPr>
        <w:tabs>
          <w:tab w:val="left" w:pos="1134"/>
        </w:tabs>
        <w:ind w:left="1134" w:hanging="1134"/>
        <w:rPr>
          <w:rFonts w:ascii="Calibri" w:hAnsi="Calibri" w:cs="Calibri"/>
          <w:sz w:val="22"/>
          <w:szCs w:val="22"/>
        </w:rPr>
      </w:pPr>
      <w:r w:rsidRPr="00EA5C07">
        <w:rPr>
          <w:rFonts w:ascii="Calibri" w:hAnsi="Calibri" w:cs="Calibri"/>
          <w:b/>
          <w:sz w:val="22"/>
          <w:szCs w:val="22"/>
        </w:rPr>
        <w:t>S</w:t>
      </w:r>
      <w:r w:rsidRPr="0BCC0DAE">
        <w:rPr>
          <w:rFonts w:ascii="Calibri" w:hAnsi="Calibri" w:cs="Calibri"/>
          <w:b/>
          <w:bCs/>
          <w:sz w:val="22"/>
          <w:szCs w:val="22"/>
        </w:rPr>
        <w:t>TM:n asetus lääkkeen määräämisestä (1088/2010)</w:t>
      </w:r>
      <w:r w:rsidRPr="0BCC0DAE">
        <w:rPr>
          <w:rFonts w:ascii="Calibri" w:hAnsi="Calibri" w:cs="Calibri"/>
          <w:sz w:val="22"/>
          <w:szCs w:val="22"/>
        </w:rPr>
        <w:t xml:space="preserve"> </w:t>
      </w:r>
    </w:p>
    <w:p w14:paraId="11A6D566" w14:textId="77777777" w:rsidR="00EA5C07" w:rsidRDefault="00EA5C07" w:rsidP="00EA5C07">
      <w:pPr>
        <w:ind w:left="1134" w:hanging="1134"/>
        <w:rPr>
          <w:rFonts w:ascii="Calibri" w:hAnsi="Calibri" w:cs="Calibri"/>
          <w:b/>
          <w:bCs/>
          <w:sz w:val="22"/>
          <w:szCs w:val="22"/>
        </w:rPr>
      </w:pPr>
      <w:r w:rsidRPr="00EA5C07">
        <w:rPr>
          <w:rFonts w:ascii="Calibri" w:hAnsi="Calibri" w:cs="Calibri"/>
          <w:b/>
          <w:bCs/>
          <w:sz w:val="22"/>
          <w:szCs w:val="22"/>
        </w:rPr>
        <w:t xml:space="preserve">Fimean määräys (2/2016) Lääkkeiden toimittaminen         </w:t>
      </w:r>
    </w:p>
    <w:p w14:paraId="33E0A0B6" w14:textId="7D84727D" w:rsidR="00796FDC" w:rsidRDefault="00D174A2" w:rsidP="1869F554">
      <w:pPr>
        <w:tabs>
          <w:tab w:val="left" w:pos="1134"/>
        </w:tabs>
        <w:ind w:left="1134" w:hanging="1134"/>
        <w:rPr>
          <w:rFonts w:ascii="Calibri" w:hAnsi="Calibri" w:cs="Calibri"/>
          <w:b/>
          <w:bCs/>
          <w:sz w:val="22"/>
          <w:szCs w:val="22"/>
        </w:rPr>
      </w:pPr>
      <w:hyperlink r:id="rId19">
        <w:r w:rsidR="1869F554" w:rsidRPr="00EA5C07">
          <w:rPr>
            <w:rFonts w:ascii="Calibri" w:hAnsi="Calibri" w:cs="Calibri"/>
            <w:b/>
            <w:sz w:val="22"/>
            <w:szCs w:val="22"/>
          </w:rPr>
          <w:t>L</w:t>
        </w:r>
        <w:r w:rsidR="1869F554" w:rsidRPr="1869F554">
          <w:rPr>
            <w:rFonts w:ascii="Calibri" w:hAnsi="Calibri" w:cs="Calibri"/>
            <w:b/>
            <w:bCs/>
            <w:sz w:val="22"/>
            <w:szCs w:val="22"/>
          </w:rPr>
          <w:t xml:space="preserve">aki sähköisestä </w:t>
        </w:r>
        <w:r w:rsidR="00EA5C07">
          <w:rPr>
            <w:rFonts w:ascii="Calibri" w:hAnsi="Calibri" w:cs="Calibri"/>
            <w:b/>
            <w:bCs/>
            <w:sz w:val="22"/>
            <w:szCs w:val="22"/>
          </w:rPr>
          <w:t>lääkemääräyksestä (61/2007)</w:t>
        </w:r>
      </w:hyperlink>
      <w:r w:rsidR="1869F554" w:rsidRPr="1869F554">
        <w:rPr>
          <w:rFonts w:ascii="Calibri" w:hAnsi="Calibri" w:cs="Calibri"/>
          <w:b/>
          <w:bCs/>
          <w:sz w:val="22"/>
          <w:szCs w:val="22"/>
        </w:rPr>
        <w:t xml:space="preserve"> ja </w:t>
      </w:r>
    </w:p>
    <w:p w14:paraId="51ACB8C1" w14:textId="2CBA8098" w:rsidR="00F97870" w:rsidRDefault="00D174A2" w:rsidP="1869F554">
      <w:pPr>
        <w:tabs>
          <w:tab w:val="left" w:pos="1134"/>
        </w:tabs>
        <w:ind w:left="1134" w:hanging="1134"/>
        <w:rPr>
          <w:rFonts w:ascii="Calibri" w:hAnsi="Calibri" w:cs="Calibri"/>
          <w:b/>
          <w:bCs/>
          <w:sz w:val="22"/>
          <w:szCs w:val="22"/>
        </w:rPr>
      </w:pPr>
      <w:hyperlink r:id="rId20">
        <w:r w:rsidR="1869F554" w:rsidRPr="1869F554">
          <w:rPr>
            <w:rFonts w:ascii="Calibri" w:hAnsi="Calibri" w:cs="Calibri"/>
            <w:b/>
            <w:bCs/>
            <w:sz w:val="22"/>
            <w:szCs w:val="22"/>
          </w:rPr>
          <w:t>Asetus sähköisestä lääkemääräyksestä (485/2008)</w:t>
        </w:r>
      </w:hyperlink>
    </w:p>
    <w:p w14:paraId="09E42269" w14:textId="70303C8A" w:rsidR="007507CD" w:rsidRDefault="007507CD" w:rsidP="1869F554">
      <w:pPr>
        <w:tabs>
          <w:tab w:val="left" w:pos="1134"/>
        </w:tabs>
        <w:ind w:left="1134" w:hanging="1134"/>
        <w:rPr>
          <w:rFonts w:ascii="Calibri" w:hAnsi="Calibri" w:cs="Calibri"/>
          <w:b/>
          <w:bCs/>
          <w:sz w:val="22"/>
          <w:szCs w:val="22"/>
        </w:rPr>
      </w:pPr>
    </w:p>
    <w:p w14:paraId="058F7997" w14:textId="77777777" w:rsidR="007507CD" w:rsidRPr="00087830" w:rsidRDefault="007507CD" w:rsidP="1869F554">
      <w:pPr>
        <w:tabs>
          <w:tab w:val="left" w:pos="1134"/>
        </w:tabs>
        <w:ind w:left="1134" w:hanging="1134"/>
        <w:rPr>
          <w:rFonts w:ascii="Calibri" w:hAnsi="Calibri" w:cs="Calibri"/>
          <w:b/>
          <w:bCs/>
          <w:sz w:val="22"/>
          <w:szCs w:val="22"/>
        </w:rPr>
      </w:pPr>
    </w:p>
    <w:p w14:paraId="48E05F99" w14:textId="77777777" w:rsidR="0088040D" w:rsidRPr="00804536" w:rsidRDefault="7ACFAD8F" w:rsidP="7ACFAD8F">
      <w:pPr>
        <w:keepNext/>
        <w:spacing w:before="360" w:after="240"/>
        <w:outlineLvl w:val="1"/>
        <w:rPr>
          <w:rFonts w:ascii="Calibri" w:hAnsi="Calibri" w:cs="Calibri"/>
          <w:b/>
          <w:bCs/>
          <w:sz w:val="28"/>
          <w:szCs w:val="28"/>
        </w:rPr>
      </w:pPr>
      <w:bookmarkStart w:id="20" w:name="_Toc500001490"/>
      <w:r w:rsidRPr="7ACFAD8F">
        <w:rPr>
          <w:rFonts w:ascii="Calibri" w:hAnsi="Calibri" w:cs="Calibri"/>
          <w:b/>
          <w:bCs/>
          <w:sz w:val="28"/>
          <w:szCs w:val="28"/>
        </w:rPr>
        <w:t>5.4 Turvallinen lääkehoito asiakastilanteissa 10−15 op</w:t>
      </w:r>
      <w:bookmarkEnd w:id="20"/>
      <w:r w:rsidRPr="7ACFAD8F">
        <w:rPr>
          <w:rFonts w:ascii="Calibri" w:hAnsi="Calibri" w:cs="Calibri"/>
          <w:b/>
          <w:bCs/>
          <w:sz w:val="28"/>
          <w:szCs w:val="28"/>
        </w:rPr>
        <w:t xml:space="preserve"> </w:t>
      </w:r>
    </w:p>
    <w:p w14:paraId="62D02FE1" w14:textId="77777777" w:rsidR="0088040D" w:rsidRPr="002C704B" w:rsidRDefault="7ACFAD8F" w:rsidP="7ACFAD8F">
      <w:pPr>
        <w:pStyle w:val="Oletus"/>
        <w:rPr>
          <w:rFonts w:ascii="Calibri" w:hAnsi="Calibri" w:cs="Calibri"/>
          <w:b/>
          <w:bCs/>
          <w:sz w:val="22"/>
          <w:szCs w:val="22"/>
        </w:rPr>
      </w:pPr>
      <w:r w:rsidRPr="7ACFAD8F">
        <w:rPr>
          <w:rFonts w:ascii="Calibri" w:hAnsi="Calibri" w:cs="Calibri"/>
          <w:b/>
          <w:bCs/>
          <w:sz w:val="22"/>
          <w:szCs w:val="22"/>
        </w:rPr>
        <w:t xml:space="preserve">Osaamistavoitteet: </w:t>
      </w:r>
    </w:p>
    <w:p w14:paraId="41E9E2F9"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noudattaa omaan ammattitoimintaansa, potilaan hoitamiseen ja lääkkeen määräämiseen liittyviä lakeja, asetuksia ja säädöksiä</w:t>
      </w:r>
    </w:p>
    <w:p w14:paraId="2BAC9B2A"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tunnistaa lääkkeen määräämiseen liittyvän tehtäväalueensa ja osaamisensa rajat ja vastuun sekä konsultoi muita ammattihenkilöitä tarvittaessa</w:t>
      </w:r>
    </w:p>
    <w:p w14:paraId="0FFC5B87" w14:textId="77777777" w:rsidR="00E73361" w:rsidRPr="00A20A89"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toimii eettisesti korkeatasoisesti lääkkeitä määrätessään </w:t>
      </w:r>
    </w:p>
    <w:p w14:paraId="7BA23027" w14:textId="77777777" w:rsidR="0088040D"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dokumentoi päätöksenteon perustana olevan anamneesin, kliiniset löydökset, diagnoosin ja jatkotoimenpiteet tehtäväalueellaan</w:t>
      </w:r>
    </w:p>
    <w:p w14:paraId="40B04C0F" w14:textId="77777777" w:rsidR="00D5577C"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arvioi potilaan terveydentilaa ja hoidon kiireellisyyttä ja niihin liittyvää lääkehoidon tarvetta sekä suunnittelee hoidon ja jatkohoidon ja konsultoi muita ammattihenkilöitä tarvittaessa </w:t>
      </w:r>
    </w:p>
    <w:p w14:paraId="46F6B343" w14:textId="77777777" w:rsidR="0088040D" w:rsidRPr="00550F82"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osaa lääkkeen määräämisen tehtäväalueellaan kliinisen päätöksenteon (erotusdiagnostiikka), perustaen sen potilaan anamneesiin, kliiniseen tutkimukseen sekä tarvittaessa laboratoriotutkimuksiin </w:t>
      </w:r>
    </w:p>
    <w:p w14:paraId="1EB64672" w14:textId="77777777" w:rsidR="0088040D" w:rsidRPr="00A20A89"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soveltaa monitieteellistä tutkimusnäyttöön perustuvaa tietoa lääkkeen määräämistä toteuttaessaan ja sitä kehittäessään</w:t>
      </w:r>
    </w:p>
    <w:p w14:paraId="43BE0B33" w14:textId="77777777" w:rsidR="00D5577C"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toimii tehtäväalueellaan näyttöön perustuvien hoitosuosituksien ja – käytäntöjen mukaisesti </w:t>
      </w:r>
    </w:p>
    <w:p w14:paraId="799BD095" w14:textId="77777777" w:rsidR="00D5577C"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hallitsee lääkkeenmääräämisen tehtäväalueen terveyden edistämisen, sairauksien ennaltaehkäisyn, hoidon, ohjauksen ja seurannan hoitajavastaanotolla</w:t>
      </w:r>
    </w:p>
    <w:p w14:paraId="144E144A" w14:textId="77777777" w:rsidR="00D5577C"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varmistaa tiedonkulun kirjaten ja raportoiden systemaattisesti lääkehoidon ja siihen liittyvän hoitotyön toteutuksen</w:t>
      </w:r>
    </w:p>
    <w:p w14:paraId="3C633205" w14:textId="77777777" w:rsidR="00D5577C" w:rsidRPr="002C704B" w:rsidRDefault="00D5577C" w:rsidP="00B22402">
      <w:pPr>
        <w:ind w:left="1134" w:hanging="283"/>
        <w:rPr>
          <w:rFonts w:ascii="Calibri" w:hAnsi="Calibri" w:cs="Calibri"/>
          <w:sz w:val="22"/>
          <w:szCs w:val="22"/>
        </w:rPr>
      </w:pPr>
    </w:p>
    <w:p w14:paraId="2247B2DF" w14:textId="77777777" w:rsidR="00610636" w:rsidRPr="002C704B" w:rsidRDefault="7ACFAD8F" w:rsidP="7ACFAD8F">
      <w:pPr>
        <w:rPr>
          <w:rFonts w:ascii="Calibri" w:hAnsi="Calibri" w:cs="Calibri"/>
          <w:b/>
          <w:bCs/>
          <w:sz w:val="22"/>
          <w:szCs w:val="22"/>
        </w:rPr>
      </w:pPr>
      <w:r w:rsidRPr="7ACFAD8F">
        <w:rPr>
          <w:rFonts w:ascii="Calibri" w:hAnsi="Calibri" w:cs="Calibri"/>
          <w:b/>
          <w:bCs/>
          <w:sz w:val="22"/>
          <w:szCs w:val="22"/>
        </w:rPr>
        <w:t>Keskeinen sisältö:</w:t>
      </w:r>
    </w:p>
    <w:p w14:paraId="65F30386" w14:textId="77777777" w:rsidR="00610636" w:rsidRPr="00550F82"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hoidon tarpeen ja kiireellisyyden arviointi</w:t>
      </w:r>
    </w:p>
    <w:p w14:paraId="55E742CF" w14:textId="77777777" w:rsidR="00610636"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näyttöön perustuvat hoitosuositukset</w:t>
      </w:r>
    </w:p>
    <w:p w14:paraId="3D4BF54B" w14:textId="77777777" w:rsidR="00610636"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terveyden edistäminen ja sairauksien ennaltaehkäisy</w:t>
      </w:r>
    </w:p>
    <w:p w14:paraId="39155A55" w14:textId="77777777" w:rsidR="00610636"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sairauksien hoito ja seuranta</w:t>
      </w:r>
    </w:p>
    <w:p w14:paraId="7C29FC6E" w14:textId="77777777" w:rsidR="00610636"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 xml:space="preserve">lääkehoidonohjaus ja lääkehoitoon sitoutumisen edistäminen </w:t>
      </w:r>
    </w:p>
    <w:p w14:paraId="15634BB1" w14:textId="77777777" w:rsidR="00794B7A"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sairaanhoitajan itsenäinen päätöksenteko lääkkeenmääräämisessä</w:t>
      </w:r>
    </w:p>
    <w:p w14:paraId="56C5F1C4" w14:textId="77777777" w:rsidR="00794B7A" w:rsidRPr="002C704B" w:rsidRDefault="7ACFAD8F" w:rsidP="7ACFAD8F">
      <w:pPr>
        <w:numPr>
          <w:ilvl w:val="0"/>
          <w:numId w:val="4"/>
        </w:numPr>
        <w:ind w:left="1134" w:hanging="283"/>
        <w:rPr>
          <w:rFonts w:ascii="Calibri" w:hAnsi="Calibri" w:cs="Calibri"/>
          <w:sz w:val="22"/>
          <w:szCs w:val="22"/>
        </w:rPr>
      </w:pPr>
      <w:r w:rsidRPr="7ACFAD8F">
        <w:rPr>
          <w:rFonts w:ascii="Calibri" w:hAnsi="Calibri" w:cs="Calibri"/>
          <w:sz w:val="22"/>
          <w:szCs w:val="22"/>
        </w:rPr>
        <w:t>dokumentointi ja raportointi</w:t>
      </w:r>
    </w:p>
    <w:p w14:paraId="01D9AE71" w14:textId="77777777" w:rsidR="006F21C8" w:rsidRPr="00BF178D" w:rsidRDefault="006F21C8" w:rsidP="00B22402">
      <w:pPr>
        <w:tabs>
          <w:tab w:val="left" w:pos="4058"/>
        </w:tabs>
        <w:ind w:left="1134" w:hanging="283"/>
        <w:rPr>
          <w:rFonts w:ascii="Calibri" w:hAnsi="Calibri" w:cs="Calibri"/>
          <w:bCs/>
          <w:color w:val="4F6228"/>
          <w:sz w:val="22"/>
          <w:szCs w:val="22"/>
        </w:rPr>
      </w:pPr>
    </w:p>
    <w:p w14:paraId="67B8DA5D" w14:textId="77777777" w:rsidR="00E8626B" w:rsidRPr="00BF178D" w:rsidRDefault="7ACFAD8F" w:rsidP="7ACFAD8F">
      <w:pPr>
        <w:tabs>
          <w:tab w:val="left" w:pos="4058"/>
        </w:tabs>
        <w:rPr>
          <w:rFonts w:ascii="Calibri" w:hAnsi="Calibri" w:cs="Calibri"/>
          <w:color w:val="4F6228"/>
          <w:sz w:val="22"/>
          <w:szCs w:val="22"/>
        </w:rPr>
      </w:pPr>
      <w:r w:rsidRPr="7ACFAD8F">
        <w:rPr>
          <w:rFonts w:ascii="Calibri" w:hAnsi="Calibri" w:cs="Calibri"/>
          <w:sz w:val="22"/>
          <w:szCs w:val="22"/>
        </w:rPr>
        <w:t>Tämä opintokokonaisuus on pääosin työssä tapahtuvaa oppimista, jossa edistetään oman uuden tehtäväkuvan muotoutumista</w:t>
      </w:r>
      <w:r w:rsidRPr="7ACFAD8F">
        <w:rPr>
          <w:rFonts w:ascii="Calibri" w:hAnsi="Calibri" w:cs="Calibri"/>
          <w:color w:val="4F6228"/>
          <w:sz w:val="22"/>
          <w:szCs w:val="22"/>
        </w:rPr>
        <w:t xml:space="preserve">. </w:t>
      </w:r>
      <w:r w:rsidRPr="7ACFAD8F">
        <w:rPr>
          <w:rFonts w:ascii="Calibri" w:hAnsi="Calibri" w:cs="Calibri"/>
          <w:sz w:val="22"/>
          <w:szCs w:val="22"/>
        </w:rPr>
        <w:t>Tämän opintojakson aikana toteutetaan työssä tapahtuva osaamisen näyttö.</w:t>
      </w:r>
      <w:r w:rsidRPr="7ACFAD8F">
        <w:rPr>
          <w:rFonts w:ascii="Calibri" w:hAnsi="Calibri" w:cs="Calibri"/>
          <w:color w:val="4F6228"/>
          <w:sz w:val="22"/>
          <w:szCs w:val="22"/>
        </w:rPr>
        <w:t xml:space="preserve"> </w:t>
      </w:r>
      <w:r w:rsidRPr="7ACFAD8F">
        <w:rPr>
          <w:rFonts w:ascii="Calibri" w:hAnsi="Calibri" w:cs="Calibri"/>
          <w:sz w:val="22"/>
          <w:szCs w:val="22"/>
        </w:rPr>
        <w:t>Työssä tapahtuvaa oppimista ohjaa asiakastyön osalta lääkärin ammattia itsenäisesti harjoittamaan oikeutettu laillistettu lääkäri, joka vastaa opiskelijan välittömästä ohjauksesta ja osallistuu työelämässä tapahtuvaan näytön arviointiin.</w:t>
      </w:r>
    </w:p>
    <w:p w14:paraId="77ECC473" w14:textId="77777777" w:rsidR="00830072" w:rsidRPr="00823FEC" w:rsidRDefault="00830072" w:rsidP="00B22402">
      <w:pPr>
        <w:tabs>
          <w:tab w:val="left" w:pos="4058"/>
        </w:tabs>
        <w:ind w:left="1134" w:hanging="283"/>
        <w:rPr>
          <w:rFonts w:ascii="Calibri" w:hAnsi="Calibri" w:cs="Calibri"/>
          <w:b/>
          <w:bCs/>
          <w:color w:val="4F6228"/>
          <w:sz w:val="22"/>
          <w:szCs w:val="22"/>
        </w:rPr>
      </w:pPr>
    </w:p>
    <w:p w14:paraId="52CA2BEC" w14:textId="77777777" w:rsidR="00804536" w:rsidRDefault="7ACFAD8F" w:rsidP="7ACFAD8F">
      <w:pPr>
        <w:rPr>
          <w:rFonts w:ascii="Calibri" w:hAnsi="Calibri" w:cs="Calibri"/>
          <w:b/>
          <w:bCs/>
          <w:sz w:val="22"/>
          <w:szCs w:val="22"/>
        </w:rPr>
      </w:pPr>
      <w:r w:rsidRPr="7ACFAD8F">
        <w:rPr>
          <w:rFonts w:ascii="Calibri" w:hAnsi="Calibri" w:cs="Calibri"/>
          <w:b/>
          <w:bCs/>
          <w:sz w:val="22"/>
          <w:szCs w:val="22"/>
        </w:rPr>
        <w:t xml:space="preserve">Käytettävät opetusmenetelmät, opintojakson toteutus ja arviointi päätetään ja dokumentoidaan korkeakoulukohtaisesti. </w:t>
      </w:r>
    </w:p>
    <w:p w14:paraId="42C2E874" w14:textId="77777777" w:rsidR="00A20A89" w:rsidRDefault="00A20A89" w:rsidP="00B22402">
      <w:pPr>
        <w:tabs>
          <w:tab w:val="left" w:pos="4058"/>
        </w:tabs>
        <w:rPr>
          <w:rFonts w:ascii="Calibri" w:hAnsi="Calibri" w:cs="Calibri"/>
          <w:b/>
          <w:bCs/>
          <w:color w:val="7030A0"/>
          <w:sz w:val="22"/>
          <w:szCs w:val="22"/>
        </w:rPr>
      </w:pPr>
    </w:p>
    <w:p w14:paraId="32B25A43" w14:textId="77777777" w:rsidR="00A20A89" w:rsidRPr="00A20A89" w:rsidRDefault="7ACFAD8F" w:rsidP="7ACFAD8F">
      <w:pPr>
        <w:tabs>
          <w:tab w:val="left" w:pos="4058"/>
        </w:tabs>
        <w:rPr>
          <w:rFonts w:ascii="Calibri" w:hAnsi="Calibri" w:cs="Calibri"/>
          <w:b/>
          <w:bCs/>
          <w:sz w:val="22"/>
          <w:szCs w:val="22"/>
        </w:rPr>
      </w:pPr>
      <w:r w:rsidRPr="7ACFAD8F">
        <w:rPr>
          <w:rFonts w:ascii="Calibri" w:hAnsi="Calibri" w:cs="Calibri"/>
          <w:b/>
          <w:bCs/>
          <w:sz w:val="22"/>
          <w:szCs w:val="22"/>
        </w:rPr>
        <w:t xml:space="preserve">Pakollinen kirjallisuus: </w:t>
      </w:r>
    </w:p>
    <w:p w14:paraId="2A917EBE" w14:textId="77777777" w:rsidR="00F71FBF" w:rsidRPr="00BF178D" w:rsidRDefault="7ACFAD8F" w:rsidP="7ACFAD8F">
      <w:pPr>
        <w:tabs>
          <w:tab w:val="left" w:pos="4058"/>
        </w:tabs>
        <w:rPr>
          <w:rFonts w:ascii="Calibri" w:hAnsi="Calibri" w:cs="Calibri"/>
          <w:sz w:val="22"/>
          <w:szCs w:val="22"/>
        </w:rPr>
      </w:pPr>
      <w:r w:rsidRPr="7ACFAD8F">
        <w:rPr>
          <w:rFonts w:ascii="Calibri" w:hAnsi="Calibri" w:cs="Calibri"/>
          <w:sz w:val="22"/>
          <w:szCs w:val="22"/>
        </w:rPr>
        <w:t>Opiskelija etsii uusinta omaan työhönsä liittyvää kirjallisuutta ja osoittaa siihen perehtyneisyytensä.</w:t>
      </w:r>
    </w:p>
    <w:p w14:paraId="0172F131" w14:textId="77777777" w:rsidR="00571F85" w:rsidRPr="002C704B" w:rsidRDefault="00E243BA" w:rsidP="00B22402">
      <w:pPr>
        <w:tabs>
          <w:tab w:val="left" w:pos="4058"/>
        </w:tabs>
        <w:ind w:left="1134" w:hanging="283"/>
        <w:rPr>
          <w:rFonts w:ascii="Calibri" w:hAnsi="Calibri" w:cs="Calibri"/>
          <w:b/>
          <w:bCs/>
          <w:sz w:val="22"/>
          <w:szCs w:val="22"/>
        </w:rPr>
      </w:pPr>
      <w:r w:rsidRPr="002C704B">
        <w:rPr>
          <w:rFonts w:ascii="Calibri" w:hAnsi="Calibri" w:cs="Calibri"/>
          <w:b/>
          <w:bCs/>
          <w:sz w:val="22"/>
          <w:szCs w:val="22"/>
        </w:rPr>
        <w:tab/>
      </w:r>
    </w:p>
    <w:p w14:paraId="155BDD96" w14:textId="77777777" w:rsidR="00F508CD" w:rsidRPr="002C704B" w:rsidRDefault="7ACFAD8F" w:rsidP="7ACFAD8F">
      <w:pPr>
        <w:pStyle w:val="Heading1"/>
        <w:jc w:val="both"/>
        <w:rPr>
          <w:rFonts w:ascii="Calibri" w:hAnsi="Calibri" w:cs="Calibri"/>
        </w:rPr>
      </w:pPr>
      <w:bookmarkStart w:id="21" w:name="_Toc500001491"/>
      <w:r w:rsidRPr="7ACFAD8F">
        <w:rPr>
          <w:rFonts w:ascii="Calibri" w:hAnsi="Calibri" w:cs="Calibri"/>
        </w:rPr>
        <w:t>6 KOULUTUKSEN TOTEUTTAMINEN JA JÄRJESTELYT</w:t>
      </w:r>
      <w:bookmarkEnd w:id="21"/>
      <w:r w:rsidRPr="7ACFAD8F">
        <w:rPr>
          <w:rFonts w:ascii="Calibri" w:hAnsi="Calibri" w:cs="Calibri"/>
        </w:rPr>
        <w:t xml:space="preserve"> </w:t>
      </w:r>
    </w:p>
    <w:p w14:paraId="3491F708" w14:textId="77777777" w:rsidR="00F508CD" w:rsidRPr="002C704B" w:rsidRDefault="00F508CD" w:rsidP="00B22402">
      <w:pPr>
        <w:rPr>
          <w:rFonts w:ascii="Calibri" w:hAnsi="Calibri" w:cs="Calibri"/>
          <w:sz w:val="22"/>
          <w:szCs w:val="22"/>
        </w:rPr>
      </w:pPr>
    </w:p>
    <w:p w14:paraId="52A7FD4B" w14:textId="77777777" w:rsidR="009308BD" w:rsidRPr="006E373B" w:rsidRDefault="7ACFAD8F" w:rsidP="7ACFAD8F">
      <w:pPr>
        <w:rPr>
          <w:rFonts w:ascii="Calibri" w:hAnsi="Calibri" w:cs="Calibri"/>
          <w:sz w:val="22"/>
          <w:szCs w:val="22"/>
        </w:rPr>
      </w:pPr>
      <w:r w:rsidRPr="7ACFAD8F">
        <w:rPr>
          <w:rFonts w:ascii="Calibri" w:hAnsi="Calibri" w:cs="Calibri"/>
          <w:sz w:val="22"/>
          <w:szCs w:val="22"/>
        </w:rPr>
        <w:t>Sairaanhoitajien lääkkeenmääräämisen koulutusta toteutetaan korkeakoulukohtaisilla opetussuunnitelmilla, jotka pohjautuvat valtakunnallisen korkeakouluverkoston laatimaan yhteiseen suositukseen koulutuksen perusteista.</w:t>
      </w:r>
      <w:r w:rsidRPr="7ACFAD8F">
        <w:rPr>
          <w:rFonts w:ascii="Calibri" w:hAnsi="Calibri" w:cs="Calibri"/>
          <w:color w:val="4F6228"/>
          <w:sz w:val="22"/>
          <w:szCs w:val="22"/>
        </w:rPr>
        <w:t xml:space="preserve">  </w:t>
      </w:r>
      <w:r w:rsidRPr="7ACFAD8F">
        <w:rPr>
          <w:rFonts w:ascii="Calibri" w:hAnsi="Calibri" w:cs="Calibri"/>
          <w:sz w:val="22"/>
          <w:szCs w:val="22"/>
        </w:rPr>
        <w:t>Suositukset koulutuksen perusteista on laadittu Sosiaali- ja terveysministeriön ohjauksessa ja ne perustuvat lakiin terveydenhuollon ammattihenkilöistä (559/1994, muutos 433/2010), sosiaali- ja terveysministeriön asetukseen lääkkeen määräämisestä (1088/2010) ja valtioneuvoston asetukseen lääkkeen määräämisen edellyttämästä koulutuksesta (1089/2010).</w:t>
      </w:r>
      <w:r w:rsidRPr="7ACFAD8F">
        <w:rPr>
          <w:rFonts w:ascii="Calibri" w:hAnsi="Calibri" w:cs="Calibri"/>
          <w:color w:val="4F6228"/>
          <w:sz w:val="22"/>
          <w:szCs w:val="22"/>
        </w:rPr>
        <w:t xml:space="preserve"> </w:t>
      </w:r>
      <w:r w:rsidRPr="7ACFAD8F">
        <w:rPr>
          <w:rFonts w:ascii="Calibri" w:hAnsi="Calibri" w:cs="Calibri"/>
          <w:sz w:val="22"/>
          <w:szCs w:val="22"/>
        </w:rPr>
        <w:t>Koulutus on suunniteltu, ja se toteutetaan ammattikorkeakoulujen ja yliopistojen yhteistyönä. Korkeakoulujen välisestä yhteistyöstä laaditaan tarvittavat sopimukset ennen koulutustoteutusten käynnistymistä. Koulutus toteutetaan monimuotoisilla opetusmenetelmillä ja järjestelyillä, ottaen huomioon alueelliset tarpeet ja mahdollisuudet sekä aikuisoppimisen erityispiirteet.</w:t>
      </w:r>
      <w:r w:rsidRPr="7ACFAD8F">
        <w:rPr>
          <w:rFonts w:ascii="Calibri" w:hAnsi="Calibri" w:cs="Calibri"/>
          <w:color w:val="4F6228"/>
          <w:sz w:val="22"/>
          <w:szCs w:val="22"/>
        </w:rPr>
        <w:t xml:space="preserve"> </w:t>
      </w:r>
    </w:p>
    <w:p w14:paraId="57958030" w14:textId="77777777" w:rsidR="009308BD" w:rsidRDefault="009308BD" w:rsidP="00B22402">
      <w:pPr>
        <w:rPr>
          <w:rFonts w:ascii="Calibri" w:hAnsi="Calibri" w:cs="Calibri"/>
          <w:color w:val="4F6228"/>
          <w:sz w:val="22"/>
          <w:szCs w:val="22"/>
        </w:rPr>
      </w:pPr>
    </w:p>
    <w:p w14:paraId="41148948" w14:textId="77777777" w:rsidR="006C62DF" w:rsidRPr="006E373B" w:rsidRDefault="7ACFAD8F" w:rsidP="7ACFAD8F">
      <w:pPr>
        <w:rPr>
          <w:rFonts w:ascii="Calibri" w:hAnsi="Calibri" w:cs="Calibri"/>
          <w:sz w:val="22"/>
          <w:szCs w:val="22"/>
        </w:rPr>
      </w:pPr>
      <w:r w:rsidRPr="7ACFAD8F">
        <w:rPr>
          <w:rFonts w:ascii="Calibri" w:hAnsi="Calibri" w:cs="Calibri"/>
          <w:sz w:val="22"/>
          <w:szCs w:val="22"/>
        </w:rPr>
        <w:t xml:space="preserve">Sairaanhoitajan lääkkeenmääräämisen koulutuksen tavoitteena on tuottaa rajatun lääkkeenmääräämisen erikoispätevyyteen vaadittava osaaminen. </w:t>
      </w:r>
      <w:r w:rsidRPr="7ACFAD8F">
        <w:rPr>
          <w:rFonts w:ascii="Calibri" w:eastAsia="Arial Unicode MS" w:hAnsi="Calibri" w:cs="Arial Unicode MS"/>
          <w:sz w:val="22"/>
          <w:szCs w:val="22"/>
        </w:rPr>
        <w:t xml:space="preserve">Koulutuksessa korostuu teoreettisten opintojen lisäksi työpaikalla tapahtuva ohjattu oppiminen. </w:t>
      </w:r>
      <w:r w:rsidRPr="7ACFAD8F">
        <w:rPr>
          <w:rFonts w:ascii="Calibri" w:hAnsi="Calibri" w:cs="Calibri"/>
          <w:sz w:val="22"/>
          <w:szCs w:val="22"/>
        </w:rPr>
        <w:t>Koulutuksen aikana luodaan tiivis kehittämis- ja oppimisyhteistyö koulutettavien sairaanhoitajien, ohjaavien lääkäreiden ja toteuttavien korkeakoulujen välille. Terveydenhuollon toimintayksiköissä tapahtuvaa oppimista ohjaa terveyskeskuksissa laillistettu lääkäri. Ohjausta koskevat sopimukset tehdään ammattikorkeakoulun ja terveydenhuollon toimipisteen kanssa. Sopimukseen sisällytetään tieto työssä tapahtuvaa opiskelua ohjaavasta lääkäristä ja hänen tehtävistään.</w:t>
      </w:r>
    </w:p>
    <w:p w14:paraId="75E094D4" w14:textId="77777777" w:rsidR="006C62DF" w:rsidRDefault="006C62DF" w:rsidP="00B22402">
      <w:pPr>
        <w:rPr>
          <w:rFonts w:ascii="Calibri" w:hAnsi="Calibri" w:cs="Calibri"/>
          <w:color w:val="4F6228"/>
          <w:sz w:val="22"/>
          <w:szCs w:val="22"/>
        </w:rPr>
      </w:pPr>
    </w:p>
    <w:p w14:paraId="42D17FA4" w14:textId="77777777" w:rsidR="00EF01CC" w:rsidRDefault="0BCC0DAE" w:rsidP="0BCC0DAE">
      <w:pPr>
        <w:autoSpaceDE w:val="0"/>
        <w:autoSpaceDN w:val="0"/>
        <w:adjustRightInd w:val="0"/>
        <w:rPr>
          <w:rFonts w:ascii="Calibri" w:hAnsi="Calibri" w:cs="Calibri"/>
          <w:b/>
          <w:bCs/>
          <w:sz w:val="32"/>
          <w:szCs w:val="32"/>
        </w:rPr>
      </w:pPr>
      <w:r w:rsidRPr="0BCC0DAE">
        <w:rPr>
          <w:rFonts w:ascii="Calibri" w:eastAsia="Arial Unicode MS" w:hAnsi="Calibri" w:cs="Calibri"/>
          <w:sz w:val="22"/>
          <w:szCs w:val="22"/>
        </w:rPr>
        <w:t xml:space="preserve">Korkeakoulutusta ohjaavien säädösten mukaan opiskelija saa ammattikorkeakoulun tai yliopiston päätöksen mukaisesti lukea hyväkseen muussa kotimaisessa tai ulkomaisessa korkeakoulussa taikka muussa oppilaitoksessa suorittamiaan opintoja sekä korvata tutkintoon kuuluvia opintoja muilla samantasoisilla opinnoilla. Opiskelija saa ammattikorkeakoulun tai yliopiston päätöksen mukaisesti lukea hyväkseen sekä korvata koulutukseen kuuluvia opintoja myös muulla tavoin osoitetulla osaamisella. (Yliopistolaki 24.7.2009/558 44§, Ammattikorkeakoululaki 14.11.2014/932, 37 §). Mikäli opiskelijaksi valitulla henkilöllä on lääkkeenmääräämiseen liittyvää korkeakoulutasoista koulutusta tai osaamista aikaisemmin hankittuna, ne voidaan kunkin korkeakoulun hyväksilukemisen käytäntöjä noudattaen lukea osaksi rajatun lääkkeenmääräämisen erikoispätevyyden edellyttämää koulutusta. Korkeakoulujen yleisiin käytäntöihin sisältyy opiskelijan hyväksiluvun hakeminen korkeakoulun lomakkeella, johon liitetään suoritettujen opintojen todistus, sisällöt sekä reflektio osaamisesta suhteessa tavoitteisiin sekä mahdollinen näyttö. Opintojakson vastuuopettaja arvioi osaamisen suhteessa opintojakson tavoitteisiin ja tekee päätöksen hyväksymisestä tai hylkäämisestä kokonaan tai osittain. </w:t>
      </w:r>
      <w:r w:rsidRPr="0BCC0DAE">
        <w:rPr>
          <w:rFonts w:ascii="Calibri" w:hAnsi="Calibri" w:cs="Calibri"/>
          <w:sz w:val="22"/>
          <w:szCs w:val="22"/>
        </w:rPr>
        <w:t xml:space="preserve">Todistuksen antava korkeakoulu vastaa osaamisen arvioinnista ja hyväksilukemisesta. </w:t>
      </w:r>
    </w:p>
    <w:p w14:paraId="5BBA6954" w14:textId="77777777" w:rsidR="00C4132F" w:rsidRPr="00EF01CC" w:rsidRDefault="7ACFAD8F" w:rsidP="7ACFAD8F">
      <w:pPr>
        <w:pStyle w:val="Heading1"/>
        <w:jc w:val="both"/>
        <w:rPr>
          <w:rFonts w:ascii="Calibri" w:hAnsi="Calibri" w:cs="Calibri"/>
        </w:rPr>
      </w:pPr>
      <w:bookmarkStart w:id="22" w:name="_Toc500001492"/>
      <w:r w:rsidRPr="7ACFAD8F">
        <w:rPr>
          <w:rFonts w:ascii="Calibri" w:hAnsi="Calibri" w:cs="Calibri"/>
        </w:rPr>
        <w:t>7 ERIKOISPÄTEVYYDEN EDELLYTTÄMÄN</w:t>
      </w:r>
      <w:r w:rsidRPr="7ACFAD8F">
        <w:rPr>
          <w:rFonts w:ascii="Calibri" w:hAnsi="Calibri" w:cs="Calibri"/>
          <w:color w:val="E36C0A" w:themeColor="accent6" w:themeShade="BF"/>
        </w:rPr>
        <w:t xml:space="preserve"> </w:t>
      </w:r>
      <w:r w:rsidRPr="7ACFAD8F">
        <w:rPr>
          <w:rFonts w:ascii="Calibri" w:hAnsi="Calibri" w:cs="Calibri"/>
        </w:rPr>
        <w:t>OSAAMISEN VARMENTAMINEN</w:t>
      </w:r>
      <w:bookmarkEnd w:id="22"/>
      <w:r w:rsidRPr="7ACFAD8F">
        <w:rPr>
          <w:rFonts w:ascii="Calibri" w:hAnsi="Calibri" w:cs="Calibri"/>
        </w:rPr>
        <w:t xml:space="preserve"> </w:t>
      </w:r>
    </w:p>
    <w:p w14:paraId="1DAEED8E" w14:textId="77777777" w:rsidR="00C4132F" w:rsidRPr="00DA2A73" w:rsidRDefault="00C4132F" w:rsidP="00B22402">
      <w:pPr>
        <w:rPr>
          <w:rFonts w:ascii="Calibri" w:hAnsi="Calibri" w:cs="Calibri"/>
          <w:sz w:val="22"/>
          <w:szCs w:val="22"/>
        </w:rPr>
      </w:pPr>
    </w:p>
    <w:p w14:paraId="676F6374" w14:textId="77777777" w:rsidR="00691758" w:rsidRDefault="00B3693A" w:rsidP="7ACFAD8F">
      <w:pPr>
        <w:rPr>
          <w:rFonts w:ascii="Calibri" w:eastAsia="Arial Unicode MS" w:hAnsi="Calibri" w:cs="Calibri"/>
          <w:sz w:val="22"/>
          <w:szCs w:val="22"/>
        </w:rPr>
      </w:pPr>
      <w:r w:rsidRPr="00DA2A73">
        <w:rPr>
          <w:rFonts w:ascii="Calibri" w:eastAsia="Arial Unicode MS" w:hAnsi="Calibri" w:cs="Calibri"/>
          <w:sz w:val="22"/>
          <w:szCs w:val="22"/>
        </w:rPr>
        <w:t>Ammattikorkeakoulut ja yliopistot toimivat yhteistyössä osaamisen varmentamisessa</w:t>
      </w:r>
      <w:r w:rsidR="00E82BD3" w:rsidRPr="00DA2A73">
        <w:rPr>
          <w:rFonts w:ascii="Calibri" w:eastAsia="Arial Unicode MS" w:hAnsi="Calibri" w:cs="Calibri"/>
          <w:sz w:val="22"/>
          <w:szCs w:val="22"/>
        </w:rPr>
        <w:t xml:space="preserve"> </w:t>
      </w:r>
      <w:r w:rsidR="005A30EC">
        <w:rPr>
          <w:rFonts w:ascii="Calibri" w:eastAsia="Arial Unicode MS" w:hAnsi="Calibri" w:cs="Calibri"/>
          <w:sz w:val="22"/>
          <w:szCs w:val="22"/>
        </w:rPr>
        <w:t>(</w:t>
      </w:r>
      <w:r w:rsidR="004A769E">
        <w:rPr>
          <w:rFonts w:ascii="Calibri" w:eastAsia="Arial Unicode MS" w:hAnsi="Calibri" w:cs="Calibri"/>
          <w:sz w:val="22"/>
          <w:szCs w:val="22"/>
        </w:rPr>
        <w:t>A 1089/2010,</w:t>
      </w:r>
      <w:r w:rsidR="003A7064" w:rsidRPr="00DA2A73">
        <w:rPr>
          <w:rFonts w:ascii="Calibri" w:eastAsia="Arial Unicode MS" w:hAnsi="Calibri" w:cs="Calibri"/>
          <w:sz w:val="22"/>
          <w:szCs w:val="22"/>
        </w:rPr>
        <w:t xml:space="preserve"> §5)</w:t>
      </w:r>
      <w:r w:rsidRPr="00DA2A73">
        <w:rPr>
          <w:rFonts w:ascii="Calibri" w:eastAsia="Arial Unicode MS" w:hAnsi="Calibri" w:cs="Calibri"/>
          <w:sz w:val="22"/>
          <w:szCs w:val="22"/>
        </w:rPr>
        <w:t>.</w:t>
      </w:r>
      <w:r w:rsidRPr="00DA2A73">
        <w:rPr>
          <w:rFonts w:ascii="Calibri" w:hAnsi="Calibri" w:cs="Calibri"/>
          <w:sz w:val="22"/>
          <w:szCs w:val="22"/>
        </w:rPr>
        <w:t xml:space="preserve"> </w:t>
      </w:r>
      <w:r w:rsidR="00A34727" w:rsidRPr="00DA2A73">
        <w:rPr>
          <w:rFonts w:ascii="Calibri" w:hAnsi="Calibri" w:cs="Calibri"/>
          <w:sz w:val="22"/>
          <w:szCs w:val="22"/>
        </w:rPr>
        <w:t xml:space="preserve">Koulutuksen tuottamaa osaamista arvioidaan koulutuksen </w:t>
      </w:r>
      <w:r w:rsidRPr="00DA2A73">
        <w:rPr>
          <w:rFonts w:ascii="Calibri" w:hAnsi="Calibri" w:cs="Calibri"/>
          <w:sz w:val="22"/>
          <w:szCs w:val="22"/>
        </w:rPr>
        <w:t xml:space="preserve">aikana ja sen </w:t>
      </w:r>
      <w:r w:rsidR="00A34727" w:rsidRPr="00DA2A73">
        <w:rPr>
          <w:rFonts w:ascii="Calibri" w:hAnsi="Calibri" w:cs="Calibri"/>
          <w:sz w:val="22"/>
          <w:szCs w:val="22"/>
        </w:rPr>
        <w:t xml:space="preserve">lopussa </w:t>
      </w:r>
      <w:r w:rsidR="003A7064" w:rsidRPr="00DA2A73">
        <w:rPr>
          <w:rFonts w:ascii="Calibri" w:hAnsi="Calibri" w:cs="Calibri"/>
          <w:sz w:val="22"/>
          <w:szCs w:val="22"/>
        </w:rPr>
        <w:t xml:space="preserve">osaamisen </w:t>
      </w:r>
      <w:r w:rsidR="00A34727" w:rsidRPr="00DA2A73">
        <w:rPr>
          <w:rFonts w:ascii="Calibri" w:hAnsi="Calibri" w:cs="Calibri"/>
          <w:sz w:val="22"/>
          <w:szCs w:val="22"/>
        </w:rPr>
        <w:t xml:space="preserve">näytöillä. </w:t>
      </w:r>
      <w:r w:rsidR="003A7064" w:rsidRPr="00DA2A73">
        <w:rPr>
          <w:rFonts w:ascii="Calibri" w:hAnsi="Calibri" w:cs="Calibri"/>
          <w:sz w:val="22"/>
          <w:szCs w:val="22"/>
        </w:rPr>
        <w:t xml:space="preserve">Koulutusasetuksen mukaisesti osaamisen näyttöön kuuluvat vähintään valtakunnallinen kirjallinen koe ja työelämässä tapahtuva näyttö. </w:t>
      </w:r>
      <w:r w:rsidRPr="00DA2A73">
        <w:rPr>
          <w:rFonts w:ascii="Calibri" w:eastAsia="Arial Unicode MS" w:hAnsi="Calibri" w:cs="Calibri"/>
          <w:sz w:val="22"/>
          <w:szCs w:val="22"/>
        </w:rPr>
        <w:t xml:space="preserve"> </w:t>
      </w:r>
      <w:r w:rsidR="00691758" w:rsidRPr="00DA2A73">
        <w:rPr>
          <w:rFonts w:ascii="Calibri" w:eastAsia="Arial Unicode MS" w:hAnsi="Calibri" w:cs="Calibri"/>
          <w:sz w:val="22"/>
          <w:szCs w:val="22"/>
        </w:rPr>
        <w:t>Näy</w:t>
      </w:r>
      <w:r w:rsidR="0087673F" w:rsidRPr="00DA2A73">
        <w:rPr>
          <w:rFonts w:ascii="Calibri" w:eastAsia="Arial Unicode MS" w:hAnsi="Calibri" w:cs="Calibri"/>
          <w:sz w:val="22"/>
          <w:szCs w:val="22"/>
        </w:rPr>
        <w:t>tö</w:t>
      </w:r>
      <w:r w:rsidRPr="00DA2A73">
        <w:rPr>
          <w:rFonts w:ascii="Calibri" w:eastAsia="Arial Unicode MS" w:hAnsi="Calibri" w:cs="Calibri"/>
          <w:sz w:val="22"/>
          <w:szCs w:val="22"/>
        </w:rPr>
        <w:t xml:space="preserve">issä </w:t>
      </w:r>
      <w:r w:rsidR="00BF5BB5">
        <w:rPr>
          <w:rFonts w:ascii="Calibri" w:eastAsia="Arial Unicode MS" w:hAnsi="Calibri" w:cs="Calibri"/>
          <w:sz w:val="22"/>
          <w:szCs w:val="22"/>
        </w:rPr>
        <w:t>opiskelija osoittaa osaamisen</w:t>
      </w:r>
      <w:r w:rsidR="0087673F" w:rsidRPr="00DA2A73">
        <w:rPr>
          <w:rFonts w:ascii="Calibri" w:eastAsia="Arial Unicode MS" w:hAnsi="Calibri" w:cs="Calibri"/>
          <w:sz w:val="22"/>
          <w:szCs w:val="22"/>
        </w:rPr>
        <w:t xml:space="preserve"> EQF-tason 7 kompetensseista jo</w:t>
      </w:r>
      <w:r w:rsidR="00DA2A73" w:rsidRPr="00DA2A73">
        <w:rPr>
          <w:rFonts w:ascii="Calibri" w:eastAsia="Arial Unicode MS" w:hAnsi="Calibri" w:cs="Calibri"/>
          <w:sz w:val="22"/>
          <w:szCs w:val="22"/>
        </w:rPr>
        <w:t>h</w:t>
      </w:r>
      <w:r w:rsidR="0087673F" w:rsidRPr="00DA2A73">
        <w:rPr>
          <w:rFonts w:ascii="Calibri" w:eastAsia="Arial Unicode MS" w:hAnsi="Calibri" w:cs="Calibri"/>
          <w:sz w:val="22"/>
          <w:szCs w:val="22"/>
        </w:rPr>
        <w:t xml:space="preserve">dettujen </w:t>
      </w:r>
      <w:r w:rsidR="00DA2A73" w:rsidRPr="00DA2A73">
        <w:rPr>
          <w:rFonts w:ascii="Calibri" w:eastAsia="Arial Unicode MS" w:hAnsi="Calibri" w:cs="Calibri"/>
          <w:sz w:val="22"/>
          <w:szCs w:val="22"/>
        </w:rPr>
        <w:t xml:space="preserve">erikseen määriteltyjen kansallisten </w:t>
      </w:r>
      <w:r w:rsidR="0087673F" w:rsidRPr="00DA2A73">
        <w:rPr>
          <w:rFonts w:ascii="Calibri" w:eastAsia="Arial Unicode MS" w:hAnsi="Calibri" w:cs="Calibri"/>
          <w:sz w:val="22"/>
          <w:szCs w:val="22"/>
        </w:rPr>
        <w:t>arviointikriteerien mukai</w:t>
      </w:r>
      <w:r w:rsidR="001F4CF7" w:rsidRPr="00DA2A73">
        <w:rPr>
          <w:rFonts w:ascii="Calibri" w:eastAsia="Arial Unicode MS" w:hAnsi="Calibri" w:cs="Calibri"/>
          <w:sz w:val="22"/>
          <w:szCs w:val="22"/>
        </w:rPr>
        <w:t>sesti, jotka perustuvat</w:t>
      </w:r>
      <w:r w:rsidR="0087673F" w:rsidRPr="00DA2A73">
        <w:rPr>
          <w:rFonts w:ascii="Calibri" w:eastAsia="Arial Unicode MS" w:hAnsi="Calibri" w:cs="Calibri"/>
          <w:sz w:val="22"/>
          <w:szCs w:val="22"/>
        </w:rPr>
        <w:t xml:space="preserve"> koulutuksen osaamisvaatimuksiin. </w:t>
      </w:r>
      <w:r w:rsidR="0087673F" w:rsidRPr="008D3F82">
        <w:rPr>
          <w:rFonts w:ascii="Calibri" w:eastAsia="Arial Unicode MS" w:hAnsi="Calibri" w:cs="Calibri"/>
          <w:sz w:val="22"/>
          <w:szCs w:val="22"/>
        </w:rPr>
        <w:t>Osaaminen</w:t>
      </w:r>
      <w:r w:rsidR="0087673F" w:rsidRPr="00DA2A73">
        <w:rPr>
          <w:rFonts w:ascii="Calibri" w:eastAsia="Arial Unicode MS" w:hAnsi="Calibri" w:cs="Calibri"/>
          <w:sz w:val="22"/>
          <w:szCs w:val="22"/>
        </w:rPr>
        <w:t xml:space="preserve"> </w:t>
      </w:r>
      <w:r w:rsidR="0087673F" w:rsidRPr="008D3F82">
        <w:rPr>
          <w:rFonts w:ascii="Calibri" w:eastAsia="Arial Unicode MS" w:hAnsi="Calibri" w:cs="Calibri"/>
          <w:sz w:val="22"/>
          <w:szCs w:val="22"/>
        </w:rPr>
        <w:t>kuvat</w:t>
      </w:r>
      <w:r w:rsidR="00EC7113">
        <w:rPr>
          <w:rFonts w:ascii="Calibri" w:eastAsia="Arial Unicode MS" w:hAnsi="Calibri" w:cs="Calibri"/>
          <w:sz w:val="22"/>
          <w:szCs w:val="22"/>
        </w:rPr>
        <w:t xml:space="preserve">aan </w:t>
      </w:r>
      <w:r w:rsidR="0087673F" w:rsidRPr="00DA2A73">
        <w:rPr>
          <w:rFonts w:ascii="Calibri" w:eastAsia="Arial Unicode MS" w:hAnsi="Calibri" w:cs="Calibri"/>
          <w:sz w:val="22"/>
          <w:szCs w:val="22"/>
        </w:rPr>
        <w:t>tietoina, taitoina ja pätevyytenä</w:t>
      </w:r>
      <w:r w:rsidR="00E04497">
        <w:rPr>
          <w:rFonts w:ascii="Calibri" w:eastAsia="Arial Unicode MS" w:hAnsi="Calibri" w:cs="Calibri"/>
          <w:sz w:val="22"/>
          <w:szCs w:val="22"/>
        </w:rPr>
        <w:t>,</w:t>
      </w:r>
      <w:r w:rsidR="00DA2A73" w:rsidRPr="00DA2A73">
        <w:rPr>
          <w:rFonts w:ascii="Calibri" w:eastAsia="Arial Unicode MS" w:hAnsi="Calibri" w:cs="Calibri"/>
          <w:sz w:val="22"/>
          <w:szCs w:val="22"/>
        </w:rPr>
        <w:t xml:space="preserve"> jo</w:t>
      </w:r>
      <w:r w:rsidR="00BF5BB5">
        <w:rPr>
          <w:rFonts w:ascii="Calibri" w:eastAsia="Arial Unicode MS" w:hAnsi="Calibri" w:cs="Calibri"/>
          <w:sz w:val="22"/>
          <w:szCs w:val="22"/>
        </w:rPr>
        <w:t>t</w:t>
      </w:r>
      <w:r w:rsidR="00DA2A73" w:rsidRPr="00DA2A73">
        <w:rPr>
          <w:rFonts w:ascii="Calibri" w:eastAsia="Arial Unicode MS" w:hAnsi="Calibri" w:cs="Calibri"/>
          <w:sz w:val="22"/>
          <w:szCs w:val="22"/>
        </w:rPr>
        <w:t>ka arvioidaan arviointikriteerien mukaisesti</w:t>
      </w:r>
      <w:r w:rsidR="008F411A" w:rsidRPr="00DA2A73">
        <w:rPr>
          <w:rFonts w:ascii="Calibri" w:eastAsia="Arial Unicode MS" w:hAnsi="Calibri" w:cs="Calibri"/>
          <w:sz w:val="22"/>
          <w:szCs w:val="22"/>
        </w:rPr>
        <w:t xml:space="preserve"> </w:t>
      </w:r>
      <w:r w:rsidR="004E4EBD" w:rsidRPr="00DA2A73">
        <w:rPr>
          <w:rFonts w:ascii="Calibri" w:hAnsi="Calibri" w:cs="Calibri"/>
          <w:sz w:val="22"/>
          <w:szCs w:val="22"/>
        </w:rPr>
        <w:t>hyväksyt</w:t>
      </w:r>
      <w:r w:rsidR="00DA2A73" w:rsidRPr="00DA2A73">
        <w:rPr>
          <w:rFonts w:ascii="Calibri" w:hAnsi="Calibri" w:cs="Calibri"/>
          <w:sz w:val="22"/>
          <w:szCs w:val="22"/>
        </w:rPr>
        <w:t>ty</w:t>
      </w:r>
      <w:r w:rsidR="00E04497">
        <w:rPr>
          <w:rFonts w:ascii="Calibri" w:hAnsi="Calibri" w:cs="Calibri"/>
          <w:sz w:val="22"/>
          <w:szCs w:val="22"/>
        </w:rPr>
        <w:t xml:space="preserve"> tai hylätty</w:t>
      </w:r>
      <w:r w:rsidR="0087673F" w:rsidRPr="008D3F82">
        <w:rPr>
          <w:rFonts w:ascii="Calibri" w:eastAsia="Arial Unicode MS" w:hAnsi="Calibri" w:cs="Calibri"/>
          <w:sz w:val="22"/>
          <w:szCs w:val="22"/>
        </w:rPr>
        <w:t xml:space="preserve">. </w:t>
      </w:r>
      <w:r w:rsidR="005A30EC">
        <w:rPr>
          <w:rFonts w:ascii="Calibri" w:eastAsia="Arial Unicode MS" w:hAnsi="Calibri" w:cs="Calibri"/>
          <w:sz w:val="22"/>
          <w:szCs w:val="22"/>
        </w:rPr>
        <w:tab/>
      </w:r>
    </w:p>
    <w:p w14:paraId="37273B7E" w14:textId="77777777" w:rsidR="005A30EC" w:rsidRPr="00E04497" w:rsidRDefault="7ACFAD8F" w:rsidP="7ACFAD8F">
      <w:pPr>
        <w:rPr>
          <w:rFonts w:ascii="Calibri" w:eastAsia="Arial Unicode MS" w:hAnsi="Calibri" w:cs="Calibri"/>
          <w:b/>
          <w:bCs/>
          <w:sz w:val="22"/>
          <w:szCs w:val="22"/>
        </w:rPr>
      </w:pPr>
      <w:r w:rsidRPr="7ACFAD8F">
        <w:rPr>
          <w:rFonts w:ascii="Calibri" w:eastAsia="Arial Unicode MS" w:hAnsi="Calibri" w:cs="Calibri"/>
          <w:b/>
          <w:bCs/>
          <w:sz w:val="22"/>
          <w:szCs w:val="22"/>
        </w:rPr>
        <w:t>Koulutuksen aikana varmistetaan osaaminen lääkkeen määräämisen osaamisalueilta vähintään seuraavasti:</w:t>
      </w:r>
    </w:p>
    <w:p w14:paraId="4A2B2D7C" w14:textId="77777777" w:rsidR="0087673F" w:rsidRPr="002C704B" w:rsidRDefault="7ACFAD8F" w:rsidP="7ACFAD8F">
      <w:pPr>
        <w:numPr>
          <w:ilvl w:val="0"/>
          <w:numId w:val="21"/>
        </w:numPr>
        <w:spacing w:line="276" w:lineRule="auto"/>
        <w:rPr>
          <w:rFonts w:ascii="Calibri" w:eastAsia="Calibri" w:hAnsi="Calibri" w:cs="Calibri"/>
          <w:b/>
          <w:bCs/>
          <w:sz w:val="22"/>
          <w:szCs w:val="22"/>
          <w:lang w:eastAsia="en-US"/>
        </w:rPr>
      </w:pPr>
      <w:r w:rsidRPr="7ACFAD8F">
        <w:rPr>
          <w:rFonts w:ascii="Calibri" w:hAnsi="Calibri" w:cs="Calibri"/>
          <w:b/>
          <w:bCs/>
          <w:sz w:val="22"/>
          <w:szCs w:val="22"/>
        </w:rPr>
        <w:t>Kliininen tutkimisen, päätöksenteon ja hoitotyön toteuttamisen osaamisen varmentaminen:</w:t>
      </w:r>
      <w:r w:rsidRPr="7ACFAD8F">
        <w:rPr>
          <w:rFonts w:ascii="Calibri" w:eastAsia="Calibri" w:hAnsi="Calibri" w:cs="Calibri"/>
          <w:b/>
          <w:bCs/>
          <w:sz w:val="22"/>
          <w:szCs w:val="22"/>
          <w:lang w:eastAsia="en-US"/>
        </w:rPr>
        <w:t xml:space="preserve"> </w:t>
      </w:r>
    </w:p>
    <w:p w14:paraId="1822B012" w14:textId="77777777" w:rsidR="002803C2" w:rsidRPr="002C704B" w:rsidRDefault="0BCC0DAE" w:rsidP="0BCC0DAE">
      <w:pPr>
        <w:ind w:left="360"/>
        <w:rPr>
          <w:rFonts w:ascii="Calibri" w:eastAsia="Arial Unicode MS" w:hAnsi="Calibri" w:cs="Calibri"/>
          <w:sz w:val="22"/>
          <w:szCs w:val="22"/>
        </w:rPr>
      </w:pPr>
      <w:r w:rsidRPr="0BCC0DAE">
        <w:rPr>
          <w:rFonts w:ascii="Calibri" w:hAnsi="Calibri" w:cs="Calibri"/>
          <w:sz w:val="22"/>
          <w:szCs w:val="22"/>
          <w:lang w:val="en-US"/>
        </w:rPr>
        <w:t>Standardoitu kliininen potilaskoe, eli ”</w:t>
      </w:r>
      <w:r w:rsidRPr="0BCC0DAE">
        <w:rPr>
          <w:rFonts w:ascii="Calibri" w:eastAsia="Calibri" w:hAnsi="Calibri" w:cs="Calibri"/>
          <w:sz w:val="22"/>
          <w:szCs w:val="22"/>
          <w:lang w:val="en-US" w:eastAsia="en-US"/>
        </w:rPr>
        <w:t>Objective structured clinical examination” (OSCE)</w:t>
      </w:r>
      <w:r w:rsidRPr="0BCC0DAE">
        <w:rPr>
          <w:rFonts w:ascii="Calibri" w:hAnsi="Calibri" w:cs="Calibri"/>
          <w:sz w:val="22"/>
          <w:szCs w:val="22"/>
          <w:lang w:val="en-US"/>
        </w:rPr>
        <w:t xml:space="preserve">. </w:t>
      </w:r>
      <w:r w:rsidRPr="0BCC0DAE">
        <w:rPr>
          <w:rFonts w:ascii="Calibri" w:hAnsi="Calibri" w:cs="Calibri"/>
          <w:sz w:val="22"/>
          <w:szCs w:val="22"/>
        </w:rPr>
        <w:t xml:space="preserve">OSCE suoritetaan oikean kaltaisissa standardoidussa vastaanottotilanteissa, joissa käytetään näyttelijäpotilaita (esim. sairaanhoitajaopiskelijoita). </w:t>
      </w:r>
      <w:r w:rsidRPr="0BCC0DAE">
        <w:rPr>
          <w:rFonts w:ascii="Calibri" w:eastAsia="Calibri" w:hAnsi="Calibri" w:cs="Calibri"/>
          <w:sz w:val="22"/>
          <w:szCs w:val="22"/>
        </w:rPr>
        <w:t>Siinä arvioidaan sairaanhoitajan toimimista käytännön tilanteessa: vuorovaikutustaitoja, kliinisten tietojen ja taitojen soveltamista potilastilanteessa, hoidon tarpeen arviointia ja hoidosta päättämistä sekä ongelmanratkaisukykyä. Kliinisen osaamisen arviointi perustuu kliinisen tutkimisen, päätöksentekoon ja hoitotyön toteuttamisen osaamisvaatimuksiin.</w:t>
      </w:r>
      <w:r w:rsidRPr="0BCC0DAE">
        <w:rPr>
          <w:rFonts w:ascii="Calibri" w:eastAsia="Arial Unicode MS" w:hAnsi="Calibri" w:cs="Calibri"/>
          <w:sz w:val="22"/>
          <w:szCs w:val="22"/>
        </w:rPr>
        <w:t xml:space="preserve"> </w:t>
      </w:r>
      <w:r w:rsidRPr="0BCC0DAE">
        <w:rPr>
          <w:rFonts w:ascii="Calibri" w:hAnsi="Calibri" w:cs="Calibri"/>
          <w:sz w:val="22"/>
          <w:szCs w:val="22"/>
        </w:rPr>
        <w:t xml:space="preserve">Arvioidaan erikseen määriteltyjen arviointikriteerien perusteella hyväksytty/hylätty. </w:t>
      </w:r>
      <w:r w:rsidRPr="0BCC0DAE">
        <w:rPr>
          <w:rFonts w:ascii="Calibri" w:eastAsia="Calibri" w:hAnsi="Calibri" w:cs="Calibri"/>
          <w:sz w:val="22"/>
          <w:szCs w:val="22"/>
        </w:rPr>
        <w:t xml:space="preserve">Jokainen opiskelija ratkaisee vähintään kolme (3) kliinistä hoito- tai potilastapausta. Potilastapauksista vähintään yksi on arvottu ja kaksi on opiskelijan suunnitellun lääkkeen määräämisen tehtäväalueelta. Arvioinnin suorittavat </w:t>
      </w:r>
      <w:r w:rsidRPr="0BCC0DAE">
        <w:rPr>
          <w:rFonts w:ascii="Calibri" w:eastAsia="Arial Unicode MS" w:hAnsi="Calibri" w:cs="Calibri"/>
          <w:sz w:val="22"/>
          <w:szCs w:val="22"/>
        </w:rPr>
        <w:t>korkeakoulun opettajat.</w:t>
      </w:r>
    </w:p>
    <w:p w14:paraId="19DD56E9" w14:textId="77777777" w:rsidR="005F7B51" w:rsidRPr="002C704B" w:rsidRDefault="005F7B51" w:rsidP="00B22402">
      <w:pPr>
        <w:rPr>
          <w:rFonts w:ascii="Calibri" w:eastAsia="Calibri" w:hAnsi="Calibri" w:cs="Calibri"/>
        </w:rPr>
      </w:pPr>
    </w:p>
    <w:p w14:paraId="68FCF128" w14:textId="77777777" w:rsidR="0087673F" w:rsidRPr="002C704B" w:rsidRDefault="7ACFAD8F" w:rsidP="7ACFAD8F">
      <w:pPr>
        <w:numPr>
          <w:ilvl w:val="0"/>
          <w:numId w:val="21"/>
        </w:numPr>
        <w:rPr>
          <w:rFonts w:ascii="Calibri" w:eastAsia="Arial Unicode MS" w:hAnsi="Calibri" w:cs="Calibri"/>
          <w:b/>
          <w:bCs/>
          <w:sz w:val="22"/>
          <w:szCs w:val="22"/>
        </w:rPr>
      </w:pPr>
      <w:r w:rsidRPr="7ACFAD8F">
        <w:rPr>
          <w:rFonts w:ascii="Calibri" w:eastAsia="Arial Unicode MS" w:hAnsi="Calibri" w:cs="Calibri"/>
          <w:b/>
          <w:bCs/>
          <w:sz w:val="22"/>
          <w:szCs w:val="22"/>
        </w:rPr>
        <w:t xml:space="preserve">Farmakologisen osaamisen varmentaminen: </w:t>
      </w:r>
    </w:p>
    <w:p w14:paraId="5D488E4F" w14:textId="77777777" w:rsidR="0087673F" w:rsidRPr="002C704B" w:rsidRDefault="7ACFAD8F" w:rsidP="7ACFAD8F">
      <w:pPr>
        <w:ind w:left="360"/>
        <w:rPr>
          <w:rFonts w:ascii="Calibri" w:eastAsia="Arial Unicode MS" w:hAnsi="Calibri" w:cs="Calibri"/>
          <w:sz w:val="22"/>
          <w:szCs w:val="22"/>
        </w:rPr>
      </w:pPr>
      <w:r w:rsidRPr="7ACFAD8F">
        <w:rPr>
          <w:rFonts w:ascii="Calibri" w:eastAsia="Arial Unicode MS" w:hAnsi="Calibri" w:cs="Calibri"/>
          <w:sz w:val="22"/>
          <w:szCs w:val="22"/>
        </w:rPr>
        <w:t>Farmakologisen osaamisen varmentamisessa toimivat ne kirjalliset kokeet tai kuulustelut, jotka järjestetään lääketieteen opiskelijoille yliopistojen lääketieteellisissä tiedekunnissa tai farmakologian laitoksilla. Arviointiperusteet ovat samat kuin lääketieteen opiskelijoilla.</w:t>
      </w:r>
    </w:p>
    <w:p w14:paraId="77C22175" w14:textId="77777777" w:rsidR="0087673F" w:rsidRPr="002C704B" w:rsidRDefault="0087673F" w:rsidP="00B22402">
      <w:pPr>
        <w:ind w:left="360"/>
        <w:rPr>
          <w:rFonts w:ascii="Calibri" w:eastAsia="Arial Unicode MS" w:hAnsi="Calibri" w:cs="Calibri"/>
          <w:sz w:val="22"/>
          <w:szCs w:val="22"/>
        </w:rPr>
      </w:pPr>
    </w:p>
    <w:p w14:paraId="7D2F52EA" w14:textId="77777777" w:rsidR="00E82BD3" w:rsidRDefault="7ACFAD8F" w:rsidP="7ACFAD8F">
      <w:pPr>
        <w:rPr>
          <w:rFonts w:ascii="Calibri" w:eastAsia="Arial Unicode MS" w:hAnsi="Calibri" w:cs="Calibri"/>
          <w:b/>
          <w:bCs/>
          <w:sz w:val="22"/>
          <w:szCs w:val="22"/>
        </w:rPr>
      </w:pPr>
      <w:r w:rsidRPr="7ACFAD8F">
        <w:rPr>
          <w:rFonts w:ascii="Calibri" w:eastAsia="Arial Unicode MS" w:hAnsi="Calibri" w:cs="Calibri"/>
          <w:b/>
          <w:bCs/>
          <w:sz w:val="22"/>
          <w:szCs w:val="22"/>
        </w:rPr>
        <w:t>Koulutusasetuksen mukainen lääkkeenmääräämisen osaamisen näyttö koostuu seuraavista:</w:t>
      </w:r>
    </w:p>
    <w:p w14:paraId="2C69D5B0" w14:textId="77777777" w:rsidR="00E82BD3" w:rsidRPr="002C704B" w:rsidRDefault="7ACFAD8F" w:rsidP="7ACFAD8F">
      <w:pPr>
        <w:numPr>
          <w:ilvl w:val="0"/>
          <w:numId w:val="22"/>
        </w:numPr>
        <w:rPr>
          <w:rFonts w:ascii="Calibri" w:eastAsia="Arial Unicode MS" w:hAnsi="Calibri" w:cs="Calibri"/>
          <w:b/>
          <w:bCs/>
          <w:sz w:val="22"/>
          <w:szCs w:val="22"/>
        </w:rPr>
      </w:pPr>
      <w:r w:rsidRPr="7ACFAD8F">
        <w:rPr>
          <w:rFonts w:ascii="Calibri" w:eastAsia="Arial Unicode MS" w:hAnsi="Calibri" w:cs="Calibri"/>
          <w:b/>
          <w:bCs/>
          <w:sz w:val="22"/>
          <w:szCs w:val="22"/>
        </w:rPr>
        <w:t>Työelämässä tapahtuva näyttö:</w:t>
      </w:r>
    </w:p>
    <w:p w14:paraId="71D08328" w14:textId="77777777" w:rsidR="00F85BBD" w:rsidRPr="00E04497" w:rsidRDefault="7ACFAD8F" w:rsidP="7ACFAD8F">
      <w:pPr>
        <w:ind w:left="360"/>
        <w:rPr>
          <w:rFonts w:ascii="Calibri" w:eastAsia="Arial Unicode MS" w:hAnsi="Calibri" w:cs="Calibri"/>
          <w:sz w:val="22"/>
          <w:szCs w:val="22"/>
        </w:rPr>
      </w:pPr>
      <w:r w:rsidRPr="7ACFAD8F">
        <w:rPr>
          <w:rFonts w:ascii="Calibri" w:eastAsia="Arial Unicode MS" w:hAnsi="Calibri" w:cs="Calibri"/>
          <w:sz w:val="22"/>
          <w:szCs w:val="22"/>
        </w:rPr>
        <w:t>Työpaikalla tapahtuvan oppimisen aikana opiskelija pitää tapauspäiväkirjaa, johon hän kuvaa kahdentoista (12) asiakkaan tai potilaan lääkkeen määräämiseen liittyvän päätöksentekoprosessin. Työpaikalla opiskelija käy lääkäriohjaajansa kanssa keskustelua ja saa palautetta jatkuvasti potilaan hoidon edetessä. Kuvaukset arvioivat ohjaava lääkäri yhteistyössä kouluttajien kanssa. Hyväksytty suoritus on 12 hyväksyttyä asiakastapausta, jotka arvioitu erikseen määriteltyjen osaamisvaatimusten suhteen arviointikriteerien (vastaa vaatimuksia, vaatii lisäystä/korjausta tai hylätty) mukaisesti.</w:t>
      </w:r>
    </w:p>
    <w:p w14:paraId="60FAA7F5" w14:textId="77777777" w:rsidR="00E82BD3" w:rsidRPr="00E04497" w:rsidRDefault="00E82BD3" w:rsidP="00B22402">
      <w:pPr>
        <w:ind w:left="360"/>
        <w:rPr>
          <w:rFonts w:ascii="Calibri" w:eastAsia="Arial Unicode MS" w:hAnsi="Calibri" w:cs="Calibri"/>
          <w:sz w:val="22"/>
          <w:szCs w:val="22"/>
        </w:rPr>
      </w:pPr>
    </w:p>
    <w:p w14:paraId="4E5C9A9E" w14:textId="77777777" w:rsidR="005F7B51" w:rsidRPr="00E04497" w:rsidRDefault="7ACFAD8F" w:rsidP="7ACFAD8F">
      <w:pPr>
        <w:numPr>
          <w:ilvl w:val="0"/>
          <w:numId w:val="22"/>
        </w:numPr>
        <w:rPr>
          <w:rFonts w:ascii="Calibri" w:eastAsia="Arial Unicode MS" w:hAnsi="Calibri" w:cs="Calibri"/>
          <w:b/>
          <w:bCs/>
          <w:sz w:val="22"/>
          <w:szCs w:val="22"/>
        </w:rPr>
      </w:pPr>
      <w:r w:rsidRPr="7ACFAD8F">
        <w:rPr>
          <w:rFonts w:ascii="Calibri" w:eastAsia="Arial Unicode MS" w:hAnsi="Calibri" w:cs="Calibri"/>
          <w:b/>
          <w:bCs/>
          <w:sz w:val="22"/>
          <w:szCs w:val="22"/>
        </w:rPr>
        <w:t>Valtakunnallinen kirjallinen koe:</w:t>
      </w:r>
    </w:p>
    <w:p w14:paraId="34E8C72A" w14:textId="60529717" w:rsidR="002803C2" w:rsidRPr="008F19C2" w:rsidRDefault="0BCC0DAE" w:rsidP="0BCC0DAE">
      <w:pPr>
        <w:ind w:left="360"/>
        <w:rPr>
          <w:rFonts w:ascii="Calibri" w:eastAsia="Arial Unicode MS" w:hAnsi="Calibri" w:cs="Calibri"/>
          <w:color w:val="FF0000"/>
          <w:sz w:val="22"/>
          <w:szCs w:val="22"/>
        </w:rPr>
      </w:pPr>
      <w:r w:rsidRPr="0BCC0DAE">
        <w:rPr>
          <w:rFonts w:ascii="Calibri" w:eastAsia="Arial Unicode MS" w:hAnsi="Calibri" w:cs="Calibri"/>
          <w:sz w:val="22"/>
          <w:szCs w:val="22"/>
        </w:rPr>
        <w:t xml:space="preserve">Valtakunnallinen kirjallinen koe suunnitellaan ja toteutetaan ammattikorkeakoulujen ja yliopistojen yhteistyönä. Koe koostuu seuraavista osaamista mittaavista osioista: eettinen ja juridinen osaaminen, kliinisen tutkimisen ja terveydentilan arvioinnin osaaminen, näyttöön perustuva päätöksenteko osaaminen ja lääkehoitoon liittyvä osaaminen. Kullekin osiolle laaditaan erikoispätevyyden osaamisvaatimusten perusteella </w:t>
      </w:r>
      <w:r w:rsidRPr="00EA5C07">
        <w:rPr>
          <w:rFonts w:ascii="Calibri" w:eastAsia="Arial Unicode MS" w:hAnsi="Calibri" w:cs="Calibri"/>
          <w:sz w:val="22"/>
          <w:szCs w:val="22"/>
        </w:rPr>
        <w:t>arviointikriteerit. Yhteisten perusteiden kirjallisuudessa on boldattuna kirjalliseen kokeeseen tuleva pakollinen materiaali.</w:t>
      </w:r>
    </w:p>
    <w:p w14:paraId="5CED5F52" w14:textId="77777777" w:rsidR="00562A15" w:rsidRDefault="00562A15">
      <w:pPr>
        <w:jc w:val="left"/>
        <w:rPr>
          <w:rFonts w:ascii="Calibri" w:hAnsi="Calibri" w:cs="Calibri"/>
          <w:sz w:val="22"/>
          <w:szCs w:val="22"/>
        </w:rPr>
      </w:pPr>
      <w:r>
        <w:rPr>
          <w:rFonts w:ascii="Calibri" w:hAnsi="Calibri" w:cs="Calibri"/>
          <w:sz w:val="22"/>
          <w:szCs w:val="22"/>
        </w:rPr>
        <w:br w:type="page"/>
      </w:r>
    </w:p>
    <w:p w14:paraId="7AE6C6FC" w14:textId="77777777" w:rsidR="0088040D" w:rsidRPr="002C704B" w:rsidRDefault="7ACFAD8F" w:rsidP="7ACFAD8F">
      <w:pPr>
        <w:pStyle w:val="Heading1"/>
        <w:jc w:val="both"/>
        <w:rPr>
          <w:rFonts w:ascii="Calibri" w:hAnsi="Calibri" w:cs="Calibri"/>
        </w:rPr>
      </w:pPr>
      <w:bookmarkStart w:id="23" w:name="_Toc500001493"/>
      <w:r w:rsidRPr="7ACFAD8F">
        <w:rPr>
          <w:rFonts w:ascii="Calibri" w:hAnsi="Calibri" w:cs="Calibri"/>
        </w:rPr>
        <w:t>8 KOULUTUKSEN LAADUNVARMISTUS</w:t>
      </w:r>
      <w:bookmarkEnd w:id="23"/>
    </w:p>
    <w:p w14:paraId="4706B128" w14:textId="77777777" w:rsidR="002803C2" w:rsidRPr="002C704B" w:rsidRDefault="002803C2" w:rsidP="00B22402">
      <w:pPr>
        <w:rPr>
          <w:rFonts w:ascii="Calibri" w:hAnsi="Calibri" w:cs="Calibri"/>
        </w:rPr>
      </w:pPr>
    </w:p>
    <w:p w14:paraId="7B175583" w14:textId="77777777" w:rsidR="00A20A89" w:rsidRDefault="7ACFAD8F" w:rsidP="7ACFAD8F">
      <w:pPr>
        <w:rPr>
          <w:rFonts w:ascii="Calibri" w:eastAsia="Arial Unicode MS" w:hAnsi="Calibri" w:cs="Calibri"/>
          <w:sz w:val="22"/>
          <w:szCs w:val="22"/>
        </w:rPr>
      </w:pPr>
      <w:r w:rsidRPr="7ACFAD8F">
        <w:rPr>
          <w:rFonts w:ascii="Calibri" w:eastAsia="Arial Unicode MS" w:hAnsi="Calibri" w:cs="Calibri"/>
          <w:sz w:val="22"/>
          <w:szCs w:val="22"/>
        </w:rPr>
        <w:t>Sairaanhoitajan lääkkeenmääräämisen koulutuksen laadunvarmistuksen keskeisiä elementtejä ovat sosiaali- ja terveysministeriön asettama asiantuntijaryhmä, koulutusta antavien korkeakoulujen muodostama korkeakouluverkoston toiminta ja sen yhteisesti laatima koulutuksen kansalliset perusteet, korkeakoulujen laadunvarmistusjärjestelmät ja niiden mukainen toiminta sekä todistus.</w:t>
      </w:r>
    </w:p>
    <w:p w14:paraId="49FD1E85" w14:textId="77777777" w:rsidR="00A20A89" w:rsidRDefault="00A20A89" w:rsidP="00B22402">
      <w:pPr>
        <w:rPr>
          <w:rFonts w:ascii="Calibri" w:eastAsia="Arial Unicode MS" w:hAnsi="Calibri" w:cs="Calibri"/>
          <w:sz w:val="22"/>
          <w:szCs w:val="22"/>
        </w:rPr>
      </w:pPr>
    </w:p>
    <w:p w14:paraId="58E26F3D" w14:textId="77777777" w:rsidR="00A20A89" w:rsidRDefault="7ACFAD8F" w:rsidP="7ACFAD8F">
      <w:pPr>
        <w:rPr>
          <w:rFonts w:ascii="Calibri" w:eastAsia="Arial Unicode MS" w:hAnsi="Calibri" w:cs="Calibri"/>
          <w:sz w:val="22"/>
          <w:szCs w:val="22"/>
        </w:rPr>
      </w:pPr>
      <w:r w:rsidRPr="7ACFAD8F">
        <w:rPr>
          <w:rFonts w:ascii="Calibri" w:eastAsia="Arial Unicode MS" w:hAnsi="Calibri" w:cs="Calibri"/>
          <w:sz w:val="22"/>
          <w:szCs w:val="22"/>
        </w:rPr>
        <w:t xml:space="preserve">Koulutuksen tuottaman osaamisen varmentamista ja koulutuksen arviointia ja kehittämistä varten sosiaali- ja terveysministeriö asettaa asiantuntijaryhmän. Asiantuntijaryhmässä on koulutusasetuksen 10 §:n mukaisesti terveydenhuolto- ja opetusviranomaisten, koulutusta antavien korkeakoulujen, terveyspalvelujärjestelmän sekä muiden asiantuntijatahojen edustus. </w:t>
      </w:r>
    </w:p>
    <w:p w14:paraId="4D397312" w14:textId="77777777" w:rsidR="00A20A89" w:rsidRPr="002C704B" w:rsidRDefault="00A20A89" w:rsidP="00B22402">
      <w:pPr>
        <w:rPr>
          <w:rFonts w:ascii="Calibri" w:eastAsia="Arial Unicode MS" w:hAnsi="Calibri" w:cs="Calibri"/>
          <w:sz w:val="22"/>
          <w:szCs w:val="22"/>
        </w:rPr>
      </w:pPr>
    </w:p>
    <w:p w14:paraId="48EFD5E4" w14:textId="77777777" w:rsidR="00690E52" w:rsidRPr="00A20A89" w:rsidRDefault="7ACFAD8F" w:rsidP="7ACFAD8F">
      <w:pPr>
        <w:rPr>
          <w:rFonts w:ascii="Calibri" w:eastAsia="Arial Unicode MS" w:hAnsi="Calibri" w:cs="Calibri"/>
          <w:sz w:val="22"/>
          <w:szCs w:val="22"/>
        </w:rPr>
      </w:pPr>
      <w:r w:rsidRPr="7ACFAD8F">
        <w:rPr>
          <w:rFonts w:ascii="Calibri" w:eastAsia="Arial Unicode MS" w:hAnsi="Calibri" w:cs="Calibri"/>
          <w:sz w:val="22"/>
          <w:szCs w:val="22"/>
        </w:rPr>
        <w:t>Valtioneuvoston asetus velvoittaa kaikki koulutusta toteuttavat korkeakoulut, ammattikorkeakoulut ja yliopistot, yhteistyöhön. Ammattikorkeakoulut ja yliopistot ovat verkostoituneet tämän koulutuksen suunnittelemiseksi, toteuttamiseksi ja arvioimiseksi strategioidensa ja painoalueidensa pohjalta. Korkeakouluverkoston tavoitteena on suunnitelmallinen ja säännöllinen yhteistyö sairaanhoitajan lääkkeenmääräämisen koulutuksen kehittämiseksi ja laadun varmistamiseksi. Korkeakouluverkoston tehtävänä on toimia koulutusta toteuttavien korkeakoulujen keskinäisenä yhteistyöryhmänä, joka vastaa koulutuksen perusteiden päivittämisestä ja jatkokehittämisestä sekä tukee uusien verkostoon liittyvien korkeakoulujen lisäkoulutuksen suunnittelua ja toteutusta kansalliseen suositukseen perustuen. Lisäksi korkeakouluverkoston tehtävänä on sairaanhoitajien lääkkeenmääräämiseen ja sen koulutukseen liittyvän tutkitun tiedon arviointi ja välittäminen. Suositus koulutuksen yhteisiksi perusteiksi on laadittu syksyn 2010 aikana ja se on päivitetty aikaisemmin 2013 ja 2016.</w:t>
      </w:r>
    </w:p>
    <w:p w14:paraId="161ECD51" w14:textId="77777777" w:rsidR="00690E52" w:rsidRPr="00764593" w:rsidRDefault="00690E52" w:rsidP="00B22402">
      <w:pPr>
        <w:rPr>
          <w:rFonts w:ascii="Calibri" w:eastAsia="Arial Unicode MS" w:hAnsi="Calibri" w:cs="Calibri"/>
          <w:color w:val="7030A0"/>
          <w:sz w:val="22"/>
          <w:szCs w:val="22"/>
        </w:rPr>
      </w:pPr>
    </w:p>
    <w:p w14:paraId="4583C212" w14:textId="77777777" w:rsidR="009A6993" w:rsidRDefault="7ACFAD8F" w:rsidP="7ACFAD8F">
      <w:pPr>
        <w:rPr>
          <w:rFonts w:ascii="Calibri" w:eastAsia="Arial Unicode MS" w:hAnsi="Calibri" w:cs="Calibri"/>
          <w:sz w:val="22"/>
          <w:szCs w:val="22"/>
        </w:rPr>
      </w:pPr>
      <w:r w:rsidRPr="7ACFAD8F">
        <w:rPr>
          <w:rFonts w:ascii="Calibri" w:eastAsia="Arial Unicode MS" w:hAnsi="Calibri" w:cs="Calibri"/>
          <w:sz w:val="22"/>
          <w:szCs w:val="22"/>
        </w:rPr>
        <w:t>Korkeakoulut vastaavat ohjaavan lainsäädäntönsä mukaisesti toimintansa laadusta. Tämän koulutuksen suunnittelua, toteutusta, arviointia ja parantamista toteutetaan kussakin korkeakoulussa niiden ohjeiden mukaan, jotka kuuluvat kyseisen korkeakoulun vahvistettuun laadunvarmistusjärjestelmään.  Siten esimerkiksi opiskelijavalinnan, hakija- ja opiskelijarekistereiden, opetussuunnitelmien hyväksymisen, opiskelija- ja työelämäpalautteen suhteen toimitaan koulutusta toteuttavan korkeakoulun menettelyjen mukaisesti. Kaikissa korkeakouluissa on tarkoituksenmukaiset järjestelmät tarvittavan seurantatiedon keruuseen koulutukseen osallistuvista opiskelijoista, koulutuksen toteutuksesta ja tuloksista.</w:t>
      </w:r>
    </w:p>
    <w:p w14:paraId="095A68DC" w14:textId="77777777" w:rsidR="00F508CD" w:rsidRPr="002C704B" w:rsidRDefault="00F508CD" w:rsidP="00B22402">
      <w:pPr>
        <w:rPr>
          <w:rFonts w:ascii="Calibri" w:eastAsia="Arial Unicode MS" w:hAnsi="Calibri" w:cs="Calibri"/>
          <w:sz w:val="22"/>
          <w:szCs w:val="22"/>
        </w:rPr>
      </w:pPr>
    </w:p>
    <w:p w14:paraId="0F2C142B" w14:textId="77777777" w:rsidR="006C62DF" w:rsidRPr="002C704B" w:rsidRDefault="7ACFAD8F" w:rsidP="7ACFAD8F">
      <w:pPr>
        <w:rPr>
          <w:rFonts w:ascii="Calibri" w:eastAsia="Arial Unicode MS" w:hAnsi="Calibri" w:cs="Calibri"/>
          <w:sz w:val="22"/>
          <w:szCs w:val="22"/>
        </w:rPr>
      </w:pPr>
      <w:r w:rsidRPr="7ACFAD8F">
        <w:rPr>
          <w:rFonts w:ascii="Calibri" w:eastAsia="Arial Unicode MS" w:hAnsi="Calibri" w:cs="Calibri"/>
          <w:sz w:val="22"/>
          <w:szCs w:val="22"/>
        </w:rPr>
        <w:t>Koulutusasetuksen 7 §:n mukaisesti korkeakoulu antaa todistuksen koulutuksesta. Todistuksesta käy ilmi, että kyseessä on terveydenhuollon ammattihenkilölain 14 §:n 3 momentissa tarkoitettu rajatun lääkkeenmääräämisen erikoispätevyyden edellyttämä koulutus. Todistukseen merkitään koulutuksen laajuus, osaamiskokonaisuudet ja niiden näyttö, tieto koulutukseen sisältyvää käytännön opiskelua ohjanneesta lääkäristä. Lisäksi todistuksesta tai sen liitteestä käyvät selville koulutuksen sisältö ja osaamistavoitteet. Korkeakouluille tarkoitettu malli löytyy tämän suosituksen liitteistä. KS. Liite 1.</w:t>
      </w:r>
    </w:p>
    <w:p w14:paraId="26F3D34A" w14:textId="77777777" w:rsidR="00F508CD" w:rsidRPr="002C704B" w:rsidRDefault="00F508CD" w:rsidP="00B22402">
      <w:pPr>
        <w:rPr>
          <w:rFonts w:ascii="Calibri" w:eastAsia="Arial Unicode MS" w:hAnsi="Calibri" w:cs="Calibri"/>
          <w:sz w:val="22"/>
          <w:szCs w:val="22"/>
        </w:rPr>
      </w:pPr>
    </w:p>
    <w:p w14:paraId="3CB89419" w14:textId="77777777" w:rsidR="00F508CD" w:rsidRPr="002C704B" w:rsidRDefault="00F508CD" w:rsidP="00B22402">
      <w:pPr>
        <w:rPr>
          <w:rFonts w:ascii="Calibri" w:eastAsia="Arial Unicode MS" w:hAnsi="Calibri" w:cs="Calibri"/>
          <w:sz w:val="22"/>
          <w:szCs w:val="22"/>
        </w:rPr>
      </w:pPr>
    </w:p>
    <w:p w14:paraId="7B4EA8BC" w14:textId="77777777" w:rsidR="003F55C5" w:rsidRDefault="003F55C5" w:rsidP="00B22402">
      <w:pPr>
        <w:rPr>
          <w:rFonts w:ascii="Calibri" w:hAnsi="Calibri" w:cs="Calibri"/>
          <w:b/>
          <w:bCs/>
        </w:rPr>
      </w:pPr>
      <w:r>
        <w:rPr>
          <w:rFonts w:ascii="Calibri" w:hAnsi="Calibri" w:cs="Calibri"/>
          <w:b/>
          <w:bCs/>
        </w:rPr>
        <w:br w:type="page"/>
      </w:r>
    </w:p>
    <w:p w14:paraId="2C671E0A" w14:textId="77777777" w:rsidR="003F55C5" w:rsidRPr="00334D84" w:rsidRDefault="7ACFAD8F" w:rsidP="7ACFAD8F">
      <w:pPr>
        <w:pStyle w:val="Heading1"/>
        <w:jc w:val="both"/>
        <w:rPr>
          <w:rFonts w:ascii="Calibri" w:hAnsi="Calibri" w:cs="Calibri"/>
          <w:sz w:val="28"/>
          <w:szCs w:val="28"/>
        </w:rPr>
      </w:pPr>
      <w:bookmarkStart w:id="24" w:name="_Toc251614018"/>
      <w:bookmarkStart w:id="25" w:name="_Toc500001494"/>
      <w:r w:rsidRPr="7ACFAD8F">
        <w:rPr>
          <w:rFonts w:ascii="Calibri" w:hAnsi="Calibri" w:cs="Calibri"/>
          <w:sz w:val="28"/>
          <w:szCs w:val="28"/>
        </w:rPr>
        <w:t>Liite 1. Todistusluonnos</w:t>
      </w:r>
      <w:bookmarkEnd w:id="24"/>
      <w:bookmarkEnd w:id="25"/>
    </w:p>
    <w:p w14:paraId="232183E2" w14:textId="77777777" w:rsidR="003F55C5" w:rsidRPr="00371B3B" w:rsidRDefault="003F55C5" w:rsidP="00B22402">
      <w:pPr>
        <w:widowControl w:val="0"/>
        <w:tabs>
          <w:tab w:val="left" w:pos="28"/>
          <w:tab w:val="left" w:pos="651"/>
          <w:tab w:val="left" w:pos="1842"/>
          <w:tab w:val="left" w:pos="3032"/>
          <w:tab w:val="left" w:pos="4223"/>
          <w:tab w:val="left" w:pos="5413"/>
          <w:tab w:val="left" w:pos="6604"/>
          <w:tab w:val="left" w:pos="7794"/>
          <w:tab w:val="left" w:pos="8985"/>
          <w:tab w:val="left" w:pos="10175"/>
          <w:tab w:val="left" w:pos="11366"/>
        </w:tabs>
        <w:autoSpaceDE w:val="0"/>
        <w:autoSpaceDN w:val="0"/>
        <w:adjustRightInd w:val="0"/>
        <w:rPr>
          <w:rFonts w:ascii="Courier New" w:hAnsi="Courier New" w:cs="Courier New"/>
        </w:rPr>
      </w:pPr>
    </w:p>
    <w:p w14:paraId="7A2CD97A" w14:textId="77777777" w:rsidR="003F55C5" w:rsidRPr="00371B3B" w:rsidRDefault="003F55C5" w:rsidP="00B22402">
      <w:pPr>
        <w:widowControl w:val="0"/>
        <w:tabs>
          <w:tab w:val="left" w:pos="28"/>
          <w:tab w:val="left" w:pos="651"/>
          <w:tab w:val="left" w:pos="1842"/>
          <w:tab w:val="left" w:pos="3032"/>
          <w:tab w:val="left" w:pos="4223"/>
          <w:tab w:val="left" w:pos="5413"/>
          <w:tab w:val="left" w:pos="6604"/>
          <w:tab w:val="left" w:pos="7794"/>
          <w:tab w:val="left" w:pos="8985"/>
          <w:tab w:val="left" w:pos="10175"/>
          <w:tab w:val="left" w:pos="11366"/>
        </w:tabs>
        <w:autoSpaceDE w:val="0"/>
        <w:autoSpaceDN w:val="0"/>
        <w:adjustRightInd w:val="0"/>
        <w:rPr>
          <w:rFonts w:ascii="Courier New" w:hAnsi="Courier New" w:cs="Courier New"/>
        </w:rPr>
      </w:pPr>
    </w:p>
    <w:p w14:paraId="1F9D07BD" w14:textId="77777777" w:rsidR="003F55C5" w:rsidRPr="00371B3B" w:rsidRDefault="003F55C5" w:rsidP="00B22402">
      <w:pPr>
        <w:widowControl w:val="0"/>
        <w:tabs>
          <w:tab w:val="center" w:pos="5130"/>
        </w:tabs>
        <w:autoSpaceDE w:val="0"/>
        <w:autoSpaceDN w:val="0"/>
        <w:adjustRightInd w:val="0"/>
        <w:rPr>
          <w:sz w:val="28"/>
          <w:szCs w:val="28"/>
        </w:rPr>
      </w:pPr>
    </w:p>
    <w:p w14:paraId="51A5F6E0" w14:textId="77777777" w:rsidR="003F55C5" w:rsidRPr="00371B3B" w:rsidRDefault="003F55C5" w:rsidP="00B22402">
      <w:pPr>
        <w:widowControl w:val="0"/>
        <w:tabs>
          <w:tab w:val="center" w:pos="5130"/>
        </w:tabs>
        <w:autoSpaceDE w:val="0"/>
        <w:autoSpaceDN w:val="0"/>
        <w:adjustRightInd w:val="0"/>
        <w:rPr>
          <w:sz w:val="28"/>
          <w:szCs w:val="28"/>
        </w:rPr>
      </w:pPr>
    </w:p>
    <w:p w14:paraId="4502C0F0" w14:textId="77777777" w:rsidR="003F55C5" w:rsidRPr="00371B3B" w:rsidRDefault="003F55C5" w:rsidP="00B22402">
      <w:pPr>
        <w:widowControl w:val="0"/>
        <w:tabs>
          <w:tab w:val="center" w:pos="5130"/>
        </w:tabs>
        <w:autoSpaceDE w:val="0"/>
        <w:autoSpaceDN w:val="0"/>
        <w:adjustRightInd w:val="0"/>
        <w:rPr>
          <w:sz w:val="28"/>
          <w:szCs w:val="28"/>
        </w:rPr>
      </w:pPr>
    </w:p>
    <w:p w14:paraId="4B381E34" w14:textId="77777777" w:rsidR="003F55C5" w:rsidRPr="00371B3B" w:rsidRDefault="003F55C5" w:rsidP="00B22402">
      <w:pPr>
        <w:widowControl w:val="0"/>
        <w:tabs>
          <w:tab w:val="center" w:pos="5130"/>
        </w:tabs>
        <w:autoSpaceDE w:val="0"/>
        <w:autoSpaceDN w:val="0"/>
        <w:adjustRightInd w:val="0"/>
        <w:rPr>
          <w:sz w:val="28"/>
          <w:szCs w:val="28"/>
        </w:rPr>
      </w:pPr>
    </w:p>
    <w:p w14:paraId="3EA341B2" w14:textId="77777777" w:rsidR="003F55C5" w:rsidRPr="00371B3B" w:rsidRDefault="003F55C5" w:rsidP="00B22402">
      <w:pPr>
        <w:widowControl w:val="0"/>
        <w:tabs>
          <w:tab w:val="center" w:pos="5130"/>
        </w:tabs>
        <w:autoSpaceDE w:val="0"/>
        <w:autoSpaceDN w:val="0"/>
        <w:adjustRightInd w:val="0"/>
        <w:rPr>
          <w:sz w:val="28"/>
          <w:szCs w:val="28"/>
        </w:rPr>
      </w:pPr>
    </w:p>
    <w:p w14:paraId="67FC5787" w14:textId="77777777" w:rsidR="003F55C5" w:rsidRPr="00371B3B" w:rsidRDefault="003F55C5" w:rsidP="00B22402">
      <w:pPr>
        <w:widowControl w:val="0"/>
        <w:tabs>
          <w:tab w:val="center" w:pos="5130"/>
        </w:tabs>
        <w:autoSpaceDE w:val="0"/>
        <w:autoSpaceDN w:val="0"/>
        <w:adjustRightInd w:val="0"/>
        <w:rPr>
          <w:sz w:val="28"/>
          <w:szCs w:val="28"/>
        </w:rPr>
      </w:pPr>
    </w:p>
    <w:p w14:paraId="7EBBE934" w14:textId="77777777" w:rsidR="003F55C5" w:rsidRPr="00371B3B" w:rsidRDefault="003F55C5" w:rsidP="00B22402">
      <w:pPr>
        <w:widowControl w:val="0"/>
        <w:tabs>
          <w:tab w:val="center" w:pos="5130"/>
        </w:tabs>
        <w:autoSpaceDE w:val="0"/>
        <w:autoSpaceDN w:val="0"/>
        <w:adjustRightInd w:val="0"/>
        <w:rPr>
          <w:sz w:val="28"/>
          <w:szCs w:val="28"/>
        </w:rPr>
      </w:pPr>
    </w:p>
    <w:p w14:paraId="1AA43624" w14:textId="77777777" w:rsidR="003F55C5" w:rsidRPr="00371B3B" w:rsidRDefault="003F55C5" w:rsidP="00B22402">
      <w:pPr>
        <w:widowControl w:val="0"/>
        <w:tabs>
          <w:tab w:val="center" w:pos="5130"/>
        </w:tabs>
        <w:autoSpaceDE w:val="0"/>
        <w:autoSpaceDN w:val="0"/>
        <w:adjustRightInd w:val="0"/>
        <w:rPr>
          <w:sz w:val="28"/>
          <w:szCs w:val="28"/>
        </w:rPr>
      </w:pPr>
    </w:p>
    <w:p w14:paraId="5B080A76" w14:textId="77777777" w:rsidR="003F55C5" w:rsidRPr="00371B3B" w:rsidRDefault="003F55C5" w:rsidP="00B22402">
      <w:pPr>
        <w:widowControl w:val="0"/>
        <w:tabs>
          <w:tab w:val="center" w:pos="5130"/>
        </w:tabs>
        <w:autoSpaceDE w:val="0"/>
        <w:autoSpaceDN w:val="0"/>
        <w:adjustRightInd w:val="0"/>
        <w:rPr>
          <w:sz w:val="28"/>
          <w:szCs w:val="28"/>
        </w:rPr>
      </w:pPr>
    </w:p>
    <w:p w14:paraId="45939589" w14:textId="77777777" w:rsidR="003F55C5" w:rsidRPr="00371B3B" w:rsidRDefault="7ACFAD8F" w:rsidP="7ACFAD8F">
      <w:pPr>
        <w:widowControl w:val="0"/>
        <w:tabs>
          <w:tab w:val="center" w:pos="5130"/>
        </w:tabs>
        <w:autoSpaceDE w:val="0"/>
        <w:autoSpaceDN w:val="0"/>
        <w:adjustRightInd w:val="0"/>
        <w:jc w:val="center"/>
        <w:rPr>
          <w:sz w:val="28"/>
          <w:szCs w:val="28"/>
        </w:rPr>
      </w:pPr>
      <w:r w:rsidRPr="7ACFAD8F">
        <w:rPr>
          <w:sz w:val="28"/>
          <w:szCs w:val="28"/>
        </w:rPr>
        <w:t>TODISTUS</w:t>
      </w:r>
    </w:p>
    <w:p w14:paraId="06488493" w14:textId="77777777" w:rsidR="003F55C5" w:rsidRPr="00371B3B" w:rsidRDefault="003F55C5" w:rsidP="00B22402">
      <w:pPr>
        <w:widowControl w:val="0"/>
        <w:tabs>
          <w:tab w:val="center" w:pos="5130"/>
        </w:tabs>
        <w:autoSpaceDE w:val="0"/>
        <w:autoSpaceDN w:val="0"/>
        <w:adjustRightInd w:val="0"/>
        <w:jc w:val="center"/>
        <w:rPr>
          <w:sz w:val="28"/>
          <w:szCs w:val="28"/>
        </w:rPr>
      </w:pPr>
    </w:p>
    <w:p w14:paraId="38C0FB95" w14:textId="77777777" w:rsidR="003F55C5" w:rsidRPr="00371B3B" w:rsidRDefault="7ACFAD8F" w:rsidP="7ACFAD8F">
      <w:pPr>
        <w:widowControl w:val="0"/>
        <w:tabs>
          <w:tab w:val="center" w:pos="5130"/>
        </w:tabs>
        <w:autoSpaceDE w:val="0"/>
        <w:autoSpaceDN w:val="0"/>
        <w:adjustRightInd w:val="0"/>
        <w:jc w:val="center"/>
        <w:rPr>
          <w:sz w:val="28"/>
          <w:szCs w:val="28"/>
        </w:rPr>
      </w:pPr>
      <w:r w:rsidRPr="7ACFAD8F">
        <w:rPr>
          <w:sz w:val="28"/>
          <w:szCs w:val="28"/>
        </w:rPr>
        <w:t>SOSIAALI-, TERVEYS- JA LIIKUNTA-ALA</w:t>
      </w:r>
    </w:p>
    <w:p w14:paraId="2078493B" w14:textId="77777777" w:rsidR="003F55C5" w:rsidRPr="00371B3B" w:rsidRDefault="003F55C5" w:rsidP="00B22402">
      <w:pPr>
        <w:widowControl w:val="0"/>
        <w:tabs>
          <w:tab w:val="center" w:pos="5130"/>
        </w:tabs>
        <w:autoSpaceDE w:val="0"/>
        <w:autoSpaceDN w:val="0"/>
        <w:adjustRightInd w:val="0"/>
        <w:jc w:val="center"/>
        <w:rPr>
          <w:sz w:val="28"/>
          <w:szCs w:val="28"/>
        </w:rPr>
      </w:pPr>
    </w:p>
    <w:p w14:paraId="46FF42F7" w14:textId="77777777" w:rsidR="003F55C5" w:rsidRPr="00371B3B" w:rsidRDefault="0BCC0DAE" w:rsidP="0BCC0DAE">
      <w:pPr>
        <w:widowControl w:val="0"/>
        <w:tabs>
          <w:tab w:val="center" w:pos="5130"/>
        </w:tabs>
        <w:autoSpaceDE w:val="0"/>
        <w:autoSpaceDN w:val="0"/>
        <w:adjustRightInd w:val="0"/>
        <w:jc w:val="center"/>
        <w:rPr>
          <w:sz w:val="28"/>
          <w:szCs w:val="28"/>
        </w:rPr>
      </w:pPr>
      <w:r w:rsidRPr="0BCC0DAE">
        <w:rPr>
          <w:sz w:val="28"/>
          <w:szCs w:val="28"/>
        </w:rPr>
        <w:t>Yyyyy Yyyyy Yyyyyyyyyyyy</w:t>
      </w:r>
    </w:p>
    <w:p w14:paraId="7FA92FDD" w14:textId="77777777" w:rsidR="003F55C5" w:rsidRPr="00371B3B" w:rsidRDefault="0BCC0DAE" w:rsidP="0BCC0DAE">
      <w:pPr>
        <w:widowControl w:val="0"/>
        <w:tabs>
          <w:tab w:val="center" w:pos="5130"/>
        </w:tabs>
        <w:autoSpaceDE w:val="0"/>
        <w:autoSpaceDN w:val="0"/>
        <w:adjustRightInd w:val="0"/>
        <w:jc w:val="center"/>
        <w:rPr>
          <w:sz w:val="28"/>
          <w:szCs w:val="28"/>
        </w:rPr>
      </w:pPr>
      <w:r w:rsidRPr="0BCC0DAE">
        <w:rPr>
          <w:sz w:val="28"/>
          <w:szCs w:val="28"/>
        </w:rPr>
        <w:t>123456-1234</w:t>
      </w:r>
    </w:p>
    <w:p w14:paraId="75BA9DF8" w14:textId="77777777" w:rsidR="003F55C5" w:rsidRPr="00371B3B" w:rsidRDefault="003F55C5" w:rsidP="00B22402">
      <w:pPr>
        <w:widowControl w:val="0"/>
        <w:tabs>
          <w:tab w:val="center" w:pos="5130"/>
        </w:tabs>
        <w:autoSpaceDE w:val="0"/>
        <w:autoSpaceDN w:val="0"/>
        <w:adjustRightInd w:val="0"/>
        <w:jc w:val="center"/>
        <w:rPr>
          <w:sz w:val="28"/>
          <w:szCs w:val="28"/>
        </w:rPr>
      </w:pPr>
    </w:p>
    <w:p w14:paraId="39182B2B" w14:textId="77777777" w:rsidR="003F55C5" w:rsidRPr="00371B3B" w:rsidRDefault="7ACFAD8F" w:rsidP="00B22402">
      <w:pPr>
        <w:widowControl w:val="0"/>
        <w:tabs>
          <w:tab w:val="center" w:pos="5130"/>
        </w:tabs>
        <w:autoSpaceDE w:val="0"/>
        <w:autoSpaceDN w:val="0"/>
        <w:adjustRightInd w:val="0"/>
        <w:jc w:val="center"/>
      </w:pPr>
      <w:r>
        <w:t>on suorittanut</w:t>
      </w:r>
    </w:p>
    <w:p w14:paraId="462DC24B" w14:textId="77777777" w:rsidR="003F55C5" w:rsidRPr="00371B3B" w:rsidRDefault="003F55C5" w:rsidP="00B22402">
      <w:pPr>
        <w:widowControl w:val="0"/>
        <w:tabs>
          <w:tab w:val="center" w:pos="5130"/>
        </w:tabs>
        <w:autoSpaceDE w:val="0"/>
        <w:autoSpaceDN w:val="0"/>
        <w:adjustRightInd w:val="0"/>
        <w:jc w:val="center"/>
      </w:pPr>
    </w:p>
    <w:p w14:paraId="2ED9E3AC" w14:textId="77777777" w:rsidR="003F55C5" w:rsidRPr="00371B3B" w:rsidRDefault="7ACFAD8F" w:rsidP="00B22402">
      <w:pPr>
        <w:widowControl w:val="0"/>
        <w:tabs>
          <w:tab w:val="center" w:pos="5130"/>
        </w:tabs>
        <w:autoSpaceDE w:val="0"/>
        <w:autoSpaceDN w:val="0"/>
        <w:adjustRightInd w:val="0"/>
        <w:jc w:val="center"/>
      </w:pPr>
      <w:r>
        <w:t>y.y.201y-y.y.201y</w:t>
      </w:r>
    </w:p>
    <w:p w14:paraId="47BA2A20" w14:textId="77777777" w:rsidR="003F55C5" w:rsidRDefault="003F55C5" w:rsidP="00B22402">
      <w:pPr>
        <w:widowControl w:val="0"/>
        <w:tabs>
          <w:tab w:val="center" w:pos="5130"/>
        </w:tabs>
        <w:autoSpaceDE w:val="0"/>
        <w:autoSpaceDN w:val="0"/>
        <w:adjustRightInd w:val="0"/>
        <w:jc w:val="center"/>
      </w:pPr>
    </w:p>
    <w:p w14:paraId="11BD4ACF" w14:textId="77777777" w:rsidR="003F55C5" w:rsidRPr="00371B3B" w:rsidRDefault="003F55C5" w:rsidP="00B22402">
      <w:pPr>
        <w:widowControl w:val="0"/>
        <w:tabs>
          <w:tab w:val="center" w:pos="5130"/>
        </w:tabs>
        <w:autoSpaceDE w:val="0"/>
        <w:autoSpaceDN w:val="0"/>
        <w:adjustRightInd w:val="0"/>
        <w:jc w:val="center"/>
      </w:pPr>
    </w:p>
    <w:p w14:paraId="44CC7E50" w14:textId="77777777" w:rsidR="003F55C5" w:rsidRPr="00E90E72" w:rsidRDefault="7ACFAD8F" w:rsidP="00B22402">
      <w:pPr>
        <w:widowControl w:val="0"/>
        <w:tabs>
          <w:tab w:val="center" w:pos="5130"/>
        </w:tabs>
        <w:autoSpaceDE w:val="0"/>
        <w:autoSpaceDN w:val="0"/>
        <w:adjustRightInd w:val="0"/>
        <w:jc w:val="center"/>
      </w:pPr>
      <w:r>
        <w:t>RAJATUN LÄÄKKEENMÄÄRÄÄMISEN</w:t>
      </w:r>
    </w:p>
    <w:p w14:paraId="1A35F062" w14:textId="77777777" w:rsidR="003F55C5" w:rsidRPr="00E90E72" w:rsidRDefault="7ACFAD8F" w:rsidP="00B22402">
      <w:pPr>
        <w:widowControl w:val="0"/>
        <w:tabs>
          <w:tab w:val="center" w:pos="5130"/>
        </w:tabs>
        <w:autoSpaceDE w:val="0"/>
        <w:autoSpaceDN w:val="0"/>
        <w:adjustRightInd w:val="0"/>
        <w:jc w:val="center"/>
      </w:pPr>
      <w:r>
        <w:t>ERIKOISPÄTEVYYDEN EDELLYTTÄMÄN</w:t>
      </w:r>
    </w:p>
    <w:p w14:paraId="6E376599" w14:textId="77777777" w:rsidR="003F55C5" w:rsidRPr="00E90E72" w:rsidRDefault="7ACFAD8F" w:rsidP="00B22402">
      <w:pPr>
        <w:widowControl w:val="0"/>
        <w:tabs>
          <w:tab w:val="center" w:pos="5130"/>
        </w:tabs>
        <w:autoSpaceDE w:val="0"/>
        <w:autoSpaceDN w:val="0"/>
        <w:adjustRightInd w:val="0"/>
        <w:jc w:val="center"/>
      </w:pPr>
      <w:r>
        <w:t>KOULUTUKSEN</w:t>
      </w:r>
    </w:p>
    <w:p w14:paraId="340C602B" w14:textId="77777777" w:rsidR="003F55C5" w:rsidRPr="00371B3B" w:rsidRDefault="003F55C5" w:rsidP="00B22402">
      <w:pPr>
        <w:widowControl w:val="0"/>
        <w:tabs>
          <w:tab w:val="center" w:pos="5130"/>
        </w:tabs>
        <w:autoSpaceDE w:val="0"/>
        <w:autoSpaceDN w:val="0"/>
        <w:adjustRightInd w:val="0"/>
        <w:jc w:val="center"/>
      </w:pPr>
    </w:p>
    <w:p w14:paraId="529EEDFF" w14:textId="77777777" w:rsidR="003F55C5" w:rsidRPr="00371B3B" w:rsidRDefault="7ACFAD8F" w:rsidP="00B22402">
      <w:pPr>
        <w:widowControl w:val="0"/>
        <w:tabs>
          <w:tab w:val="center" w:pos="5130"/>
        </w:tabs>
        <w:autoSpaceDE w:val="0"/>
        <w:autoSpaceDN w:val="0"/>
        <w:adjustRightInd w:val="0"/>
        <w:jc w:val="center"/>
      </w:pPr>
      <w:r>
        <w:t>Koulutuksen laajuus on 45 opintopistettä</w:t>
      </w:r>
    </w:p>
    <w:p w14:paraId="1082EE0D" w14:textId="77777777" w:rsidR="003F55C5" w:rsidRPr="00371B3B" w:rsidRDefault="003F55C5" w:rsidP="00B22402">
      <w:pPr>
        <w:widowControl w:val="0"/>
        <w:tabs>
          <w:tab w:val="center" w:pos="5130"/>
        </w:tabs>
        <w:autoSpaceDE w:val="0"/>
        <w:autoSpaceDN w:val="0"/>
        <w:adjustRightInd w:val="0"/>
        <w:jc w:val="center"/>
      </w:pPr>
    </w:p>
    <w:p w14:paraId="59D0DCFD" w14:textId="77777777" w:rsidR="003F55C5" w:rsidRPr="00371B3B" w:rsidRDefault="003F55C5" w:rsidP="00B22402">
      <w:pPr>
        <w:widowControl w:val="0"/>
        <w:tabs>
          <w:tab w:val="center" w:pos="5130"/>
        </w:tabs>
        <w:autoSpaceDE w:val="0"/>
        <w:autoSpaceDN w:val="0"/>
        <w:adjustRightInd w:val="0"/>
        <w:jc w:val="center"/>
      </w:pPr>
    </w:p>
    <w:p w14:paraId="3654BB05" w14:textId="77777777" w:rsidR="003F55C5" w:rsidRPr="00371B3B" w:rsidRDefault="0BCC0DAE" w:rsidP="00B22402">
      <w:pPr>
        <w:widowControl w:val="0"/>
        <w:tabs>
          <w:tab w:val="center" w:pos="5130"/>
        </w:tabs>
        <w:autoSpaceDE w:val="0"/>
        <w:autoSpaceDN w:val="0"/>
        <w:adjustRightInd w:val="0"/>
        <w:jc w:val="center"/>
      </w:pPr>
      <w:r>
        <w:t>Yyyyyyyy 01.05.2011</w:t>
      </w:r>
    </w:p>
    <w:p w14:paraId="3B098D5C" w14:textId="77777777" w:rsidR="003F55C5" w:rsidRPr="00371B3B" w:rsidRDefault="003F55C5" w:rsidP="00B22402">
      <w:pPr>
        <w:widowControl w:val="0"/>
        <w:tabs>
          <w:tab w:val="center" w:pos="5130"/>
        </w:tabs>
        <w:autoSpaceDE w:val="0"/>
        <w:autoSpaceDN w:val="0"/>
        <w:adjustRightInd w:val="0"/>
      </w:pPr>
    </w:p>
    <w:p w14:paraId="01E0AA2E" w14:textId="77777777" w:rsidR="003F55C5" w:rsidRPr="00371B3B" w:rsidRDefault="003F55C5" w:rsidP="00B22402">
      <w:pPr>
        <w:widowControl w:val="0"/>
        <w:tabs>
          <w:tab w:val="center" w:pos="5130"/>
        </w:tabs>
        <w:autoSpaceDE w:val="0"/>
        <w:autoSpaceDN w:val="0"/>
        <w:adjustRightInd w:val="0"/>
      </w:pPr>
    </w:p>
    <w:p w14:paraId="0002B7A6" w14:textId="77777777" w:rsidR="003F55C5" w:rsidRPr="00371B3B" w:rsidRDefault="003F55C5" w:rsidP="00B22402">
      <w:pPr>
        <w:widowControl w:val="0"/>
        <w:tabs>
          <w:tab w:val="left" w:pos="1332"/>
          <w:tab w:val="left" w:pos="7398"/>
        </w:tabs>
        <w:autoSpaceDE w:val="0"/>
        <w:autoSpaceDN w:val="0"/>
        <w:adjustRightInd w:val="0"/>
      </w:pPr>
    </w:p>
    <w:p w14:paraId="4EAEFF46" w14:textId="77777777" w:rsidR="003F55C5" w:rsidRPr="00371B3B" w:rsidRDefault="003F55C5" w:rsidP="00B22402">
      <w:pPr>
        <w:widowControl w:val="0"/>
        <w:tabs>
          <w:tab w:val="left" w:pos="1332"/>
          <w:tab w:val="left" w:pos="7398"/>
        </w:tabs>
        <w:autoSpaceDE w:val="0"/>
        <w:autoSpaceDN w:val="0"/>
        <w:adjustRightInd w:val="0"/>
      </w:pPr>
      <w:r w:rsidRPr="00371B3B">
        <w:t>WwwwwWwwww</w:t>
      </w:r>
      <w:r w:rsidRPr="00371B3B">
        <w:tab/>
        <w:t>ÅåååÅååååååå</w:t>
      </w:r>
    </w:p>
    <w:p w14:paraId="66CDCE7A" w14:textId="77777777" w:rsidR="003F55C5" w:rsidRPr="00322529" w:rsidRDefault="003F55C5" w:rsidP="00B22402">
      <w:pPr>
        <w:widowControl w:val="0"/>
        <w:tabs>
          <w:tab w:val="left" w:pos="1332"/>
          <w:tab w:val="left" w:pos="7398"/>
        </w:tabs>
        <w:autoSpaceDE w:val="0"/>
        <w:autoSpaceDN w:val="0"/>
        <w:adjustRightInd w:val="0"/>
      </w:pPr>
      <w:r w:rsidRPr="00371B3B">
        <w:t>johtaja</w:t>
      </w:r>
      <w:r>
        <w:tab/>
      </w:r>
      <w:r w:rsidRPr="00371B3B">
        <w:tab/>
      </w:r>
      <w:r w:rsidRPr="00322529">
        <w:t>päällikkö</w:t>
      </w:r>
      <w:r w:rsidRPr="00322529">
        <w:tab/>
      </w:r>
    </w:p>
    <w:p w14:paraId="2EBF92E1" w14:textId="77777777" w:rsidR="003F55C5" w:rsidRPr="00322529" w:rsidRDefault="003F55C5" w:rsidP="00B22402">
      <w:pPr>
        <w:widowControl w:val="0"/>
        <w:tabs>
          <w:tab w:val="left" w:pos="1332"/>
          <w:tab w:val="left" w:pos="7398"/>
        </w:tabs>
        <w:autoSpaceDE w:val="0"/>
        <w:autoSpaceDN w:val="0"/>
        <w:adjustRightInd w:val="0"/>
      </w:pPr>
    </w:p>
    <w:p w14:paraId="6342D049" w14:textId="77777777" w:rsidR="003F55C5" w:rsidRPr="00322529" w:rsidRDefault="003F55C5" w:rsidP="00B22402">
      <w:pPr>
        <w:widowControl w:val="0"/>
        <w:tabs>
          <w:tab w:val="center" w:pos="5130"/>
        </w:tabs>
        <w:autoSpaceDE w:val="0"/>
        <w:autoSpaceDN w:val="0"/>
        <w:adjustRightInd w:val="0"/>
        <w:rPr>
          <w:sz w:val="16"/>
          <w:szCs w:val="16"/>
        </w:rPr>
      </w:pPr>
    </w:p>
    <w:p w14:paraId="17EA9E62" w14:textId="77777777" w:rsidR="003F55C5" w:rsidRDefault="7ACFAD8F" w:rsidP="7ACFAD8F">
      <w:pPr>
        <w:widowControl w:val="0"/>
        <w:tabs>
          <w:tab w:val="center" w:pos="5130"/>
        </w:tabs>
        <w:autoSpaceDE w:val="0"/>
        <w:autoSpaceDN w:val="0"/>
        <w:adjustRightInd w:val="0"/>
        <w:rPr>
          <w:sz w:val="16"/>
          <w:szCs w:val="16"/>
        </w:rPr>
      </w:pPr>
      <w:r w:rsidRPr="7ACFAD8F">
        <w:rPr>
          <w:sz w:val="16"/>
          <w:szCs w:val="16"/>
        </w:rPr>
        <w:t>Koulutus on opetus- ja kulttuuriministeriön toimialaan kuuluvaa ja sitä säätelevät ammattikorkeakoululaki (932/2014) ja asetus ammattikorkeakoulusta (1129/2014).  Kyseessä on terveydenhuollon ammattihenkilöistä annetun lain 14 §:n 3 momentissa tarkoitettu rajatun lääkkeenmääräämisen erikoispätevyyden edellyttämä koulutus. Koulutuksen suunnittelussa ja toteutuksessa on noudatettu valtioneuvoston asetusta (1089/2010) lääkkeen määräämisen edellyttämästä koulutuksesta.</w:t>
      </w:r>
    </w:p>
    <w:p w14:paraId="534536D0" w14:textId="77777777" w:rsidR="003F55C5" w:rsidRDefault="003F55C5" w:rsidP="00B22402">
      <w:pPr>
        <w:spacing w:after="200" w:line="276" w:lineRule="auto"/>
        <w:rPr>
          <w:sz w:val="16"/>
          <w:szCs w:val="16"/>
        </w:rPr>
      </w:pPr>
      <w:r>
        <w:rPr>
          <w:sz w:val="16"/>
          <w:szCs w:val="16"/>
        </w:rPr>
        <w:br w:type="page"/>
      </w:r>
    </w:p>
    <w:p w14:paraId="3C43854A" w14:textId="77777777" w:rsidR="003F55C5" w:rsidRPr="00371B3B" w:rsidRDefault="003F55C5" w:rsidP="00B22402">
      <w:pPr>
        <w:widowControl w:val="0"/>
        <w:tabs>
          <w:tab w:val="center" w:pos="5130"/>
        </w:tabs>
        <w:autoSpaceDE w:val="0"/>
        <w:autoSpaceDN w:val="0"/>
        <w:adjustRightInd w:val="0"/>
        <w:rPr>
          <w:sz w:val="16"/>
          <w:szCs w:val="16"/>
        </w:rPr>
      </w:pPr>
      <w:r>
        <w:rPr>
          <w:sz w:val="16"/>
          <w:szCs w:val="16"/>
        </w:rPr>
        <w:br/>
      </w:r>
    </w:p>
    <w:p w14:paraId="5F0A59A0" w14:textId="77777777" w:rsidR="003F55C5" w:rsidRPr="00371B3B" w:rsidRDefault="003F55C5" w:rsidP="00B22402">
      <w:pPr>
        <w:widowControl w:val="0"/>
        <w:tabs>
          <w:tab w:val="center" w:pos="5130"/>
        </w:tabs>
        <w:autoSpaceDE w:val="0"/>
        <w:autoSpaceDN w:val="0"/>
        <w:adjustRightInd w:val="0"/>
        <w:rPr>
          <w:sz w:val="20"/>
        </w:rPr>
      </w:pPr>
    </w:p>
    <w:p w14:paraId="7C5B6C4E" w14:textId="77777777" w:rsidR="003F55C5" w:rsidRDefault="003F55C5" w:rsidP="00B22402">
      <w:pPr>
        <w:widowControl w:val="0"/>
        <w:tabs>
          <w:tab w:val="center" w:pos="5130"/>
        </w:tabs>
        <w:autoSpaceDE w:val="0"/>
        <w:autoSpaceDN w:val="0"/>
        <w:adjustRightInd w:val="0"/>
        <w:rPr>
          <w:sz w:val="20"/>
        </w:rPr>
      </w:pPr>
    </w:p>
    <w:p w14:paraId="2F58E861" w14:textId="77777777" w:rsidR="003F55C5" w:rsidRDefault="003F55C5" w:rsidP="00B22402">
      <w:pPr>
        <w:widowControl w:val="0"/>
        <w:tabs>
          <w:tab w:val="center" w:pos="5130"/>
        </w:tabs>
        <w:autoSpaceDE w:val="0"/>
        <w:autoSpaceDN w:val="0"/>
        <w:adjustRightInd w:val="0"/>
        <w:rPr>
          <w:sz w:val="20"/>
        </w:rPr>
      </w:pPr>
    </w:p>
    <w:p w14:paraId="7DDA64C6" w14:textId="77777777" w:rsidR="003F55C5" w:rsidRDefault="003F55C5" w:rsidP="00B22402">
      <w:pPr>
        <w:widowControl w:val="0"/>
        <w:tabs>
          <w:tab w:val="center" w:pos="5130"/>
        </w:tabs>
        <w:autoSpaceDE w:val="0"/>
        <w:autoSpaceDN w:val="0"/>
        <w:adjustRightInd w:val="0"/>
        <w:rPr>
          <w:sz w:val="20"/>
        </w:rPr>
      </w:pPr>
    </w:p>
    <w:p w14:paraId="07A5DD89" w14:textId="77777777" w:rsidR="003F55C5" w:rsidRDefault="0BCC0DAE" w:rsidP="0BCC0DAE">
      <w:pPr>
        <w:widowControl w:val="0"/>
        <w:tabs>
          <w:tab w:val="center" w:pos="5130"/>
        </w:tabs>
        <w:autoSpaceDE w:val="0"/>
        <w:autoSpaceDN w:val="0"/>
        <w:adjustRightInd w:val="0"/>
        <w:rPr>
          <w:b/>
          <w:bCs/>
        </w:rPr>
      </w:pPr>
      <w:r w:rsidRPr="0BCC0DAE">
        <w:rPr>
          <w:b/>
          <w:bCs/>
        </w:rPr>
        <w:t>Yyyyy Yyyyy Yyyyyyyyy (123456-1234)</w:t>
      </w:r>
    </w:p>
    <w:p w14:paraId="42A75151" w14:textId="77777777" w:rsidR="003F55C5" w:rsidRPr="00371B3B" w:rsidRDefault="003F55C5" w:rsidP="00B22402">
      <w:pPr>
        <w:widowControl w:val="0"/>
        <w:tabs>
          <w:tab w:val="left" w:pos="1899"/>
        </w:tabs>
        <w:autoSpaceDE w:val="0"/>
        <w:autoSpaceDN w:val="0"/>
        <w:adjustRightInd w:val="0"/>
        <w:rPr>
          <w:sz w:val="20"/>
        </w:rPr>
      </w:pPr>
    </w:p>
    <w:p w14:paraId="5D5DD1BB" w14:textId="77777777" w:rsidR="003F55C5" w:rsidRPr="00EA7726" w:rsidRDefault="7ACFAD8F" w:rsidP="7ACFAD8F">
      <w:pPr>
        <w:widowControl w:val="0"/>
        <w:tabs>
          <w:tab w:val="left" w:pos="1899"/>
        </w:tabs>
        <w:autoSpaceDE w:val="0"/>
        <w:autoSpaceDN w:val="0"/>
        <w:adjustRightInd w:val="0"/>
        <w:rPr>
          <w:sz w:val="20"/>
          <w:szCs w:val="20"/>
        </w:rPr>
      </w:pPr>
      <w:r w:rsidRPr="7ACFAD8F">
        <w:rPr>
          <w:sz w:val="20"/>
          <w:szCs w:val="20"/>
        </w:rPr>
        <w:t>on suorittanut y.y.201y-y.y.201y 45.0 opintopisteen (op) laajuisena ammattikorkeakoulun sosiaali-, terveys- ja liikunta-alalla RAJATUN LÄÄKKEENMÄÄRÄÄMISEN ERIKOISPÄTEVYYDEN EDELLYTTÄMÄN</w:t>
      </w:r>
    </w:p>
    <w:p w14:paraId="250B78D7" w14:textId="77777777" w:rsidR="003F55C5" w:rsidRPr="00E90E72" w:rsidRDefault="7ACFAD8F" w:rsidP="7ACFAD8F">
      <w:pPr>
        <w:widowControl w:val="0"/>
        <w:tabs>
          <w:tab w:val="left" w:pos="1899"/>
        </w:tabs>
        <w:autoSpaceDE w:val="0"/>
        <w:autoSpaceDN w:val="0"/>
        <w:adjustRightInd w:val="0"/>
        <w:rPr>
          <w:sz w:val="20"/>
          <w:szCs w:val="20"/>
        </w:rPr>
      </w:pPr>
      <w:r w:rsidRPr="7ACFAD8F">
        <w:rPr>
          <w:sz w:val="20"/>
          <w:szCs w:val="20"/>
        </w:rPr>
        <w:t>KOULUTUKSEN.</w:t>
      </w:r>
    </w:p>
    <w:p w14:paraId="425B25E4" w14:textId="77777777" w:rsidR="003F55C5" w:rsidRPr="00371B3B" w:rsidRDefault="0BCC0DAE" w:rsidP="0BCC0DAE">
      <w:pPr>
        <w:widowControl w:val="0"/>
        <w:tabs>
          <w:tab w:val="left" w:pos="1899"/>
        </w:tabs>
        <w:autoSpaceDE w:val="0"/>
        <w:autoSpaceDN w:val="0"/>
        <w:adjustRightInd w:val="0"/>
        <w:rPr>
          <w:sz w:val="20"/>
          <w:szCs w:val="20"/>
        </w:rPr>
      </w:pPr>
      <w:r w:rsidRPr="0BCC0DAE">
        <w:rPr>
          <w:sz w:val="20"/>
          <w:szCs w:val="20"/>
        </w:rPr>
        <w:t>.</w:t>
      </w:r>
    </w:p>
    <w:p w14:paraId="0F82E44D" w14:textId="77777777" w:rsidR="003F55C5" w:rsidRPr="00371B3B" w:rsidRDefault="003F55C5" w:rsidP="00B22402">
      <w:pPr>
        <w:widowControl w:val="0"/>
        <w:tabs>
          <w:tab w:val="left" w:pos="1899"/>
        </w:tabs>
        <w:autoSpaceDE w:val="0"/>
        <w:autoSpaceDN w:val="0"/>
        <w:adjustRightInd w:val="0"/>
        <w:rPr>
          <w:sz w:val="20"/>
        </w:rPr>
      </w:pPr>
    </w:p>
    <w:p w14:paraId="31393551" w14:textId="77777777" w:rsidR="003F55C5" w:rsidRPr="00371B3B" w:rsidRDefault="003F55C5" w:rsidP="00B22402">
      <w:pPr>
        <w:widowControl w:val="0"/>
        <w:tabs>
          <w:tab w:val="left" w:pos="1899"/>
          <w:tab w:val="right" w:pos="8985"/>
        </w:tabs>
        <w:autoSpaceDE w:val="0"/>
        <w:autoSpaceDN w:val="0"/>
        <w:adjustRightInd w:val="0"/>
      </w:pPr>
    </w:p>
    <w:p w14:paraId="03A068EE" w14:textId="77777777" w:rsidR="003F55C5" w:rsidRPr="00371B3B" w:rsidRDefault="003F55C5" w:rsidP="7ACFAD8F">
      <w:pPr>
        <w:widowControl w:val="0"/>
        <w:tabs>
          <w:tab w:val="left" w:pos="1899"/>
          <w:tab w:val="right" w:pos="8985"/>
        </w:tabs>
        <w:autoSpaceDE w:val="0"/>
        <w:autoSpaceDN w:val="0"/>
        <w:adjustRightInd w:val="0"/>
        <w:rPr>
          <w:sz w:val="20"/>
          <w:szCs w:val="20"/>
        </w:rPr>
      </w:pPr>
      <w:r>
        <w:rPr>
          <w:b/>
          <w:bCs/>
        </w:rPr>
        <w:t>Opinnot</w:t>
      </w:r>
      <w:r w:rsidRPr="00371B3B">
        <w:rPr>
          <w:b/>
          <w:bCs/>
        </w:rPr>
        <w:tab/>
      </w:r>
      <w:r>
        <w:rPr>
          <w:b/>
          <w:bCs/>
        </w:rPr>
        <w:tab/>
      </w:r>
      <w:r w:rsidRPr="7ACFAD8F">
        <w:rPr>
          <w:b/>
          <w:bCs/>
          <w:sz w:val="20"/>
          <w:szCs w:val="20"/>
        </w:rPr>
        <w:t>45.0 op</w:t>
      </w:r>
    </w:p>
    <w:p w14:paraId="3520E671" w14:textId="77777777" w:rsidR="00EA7726" w:rsidRDefault="7ACFAD8F" w:rsidP="7ACFAD8F">
      <w:pPr>
        <w:widowControl w:val="0"/>
        <w:tabs>
          <w:tab w:val="left" w:pos="2636"/>
          <w:tab w:val="right" w:pos="14654"/>
        </w:tabs>
        <w:autoSpaceDE w:val="0"/>
        <w:autoSpaceDN w:val="0"/>
        <w:adjustRightInd w:val="0"/>
        <w:rPr>
          <w:rFonts w:ascii="Calibri" w:eastAsia="Calibri" w:hAnsi="Calibri"/>
          <w:b/>
          <w:bCs/>
          <w:sz w:val="22"/>
          <w:szCs w:val="22"/>
        </w:rPr>
      </w:pPr>
      <w:r w:rsidRPr="7ACFAD8F">
        <w:rPr>
          <w:sz w:val="16"/>
          <w:szCs w:val="16"/>
        </w:rPr>
        <w:t xml:space="preserve">                                                                                                                                                                 laajuudet opintopisteinä sekä suoritus</w:t>
      </w:r>
    </w:p>
    <w:p w14:paraId="7D8D3A5D" w14:textId="77777777" w:rsidR="003F55C5" w:rsidRPr="00EA7726" w:rsidRDefault="7ACFAD8F" w:rsidP="7ACFAD8F">
      <w:pPr>
        <w:widowControl w:val="0"/>
        <w:tabs>
          <w:tab w:val="left" w:pos="2636"/>
          <w:tab w:val="right" w:pos="14654"/>
        </w:tabs>
        <w:autoSpaceDE w:val="0"/>
        <w:autoSpaceDN w:val="0"/>
        <w:adjustRightInd w:val="0"/>
        <w:rPr>
          <w:sz w:val="20"/>
          <w:szCs w:val="20"/>
        </w:rPr>
      </w:pPr>
      <w:r w:rsidRPr="7ACFAD8F">
        <w:rPr>
          <w:sz w:val="20"/>
          <w:szCs w:val="20"/>
        </w:rPr>
        <w:t xml:space="preserve">Lääkehoidon eettinen ja juridinen tietoperusta hoitotyössä </w:t>
      </w:r>
    </w:p>
    <w:p w14:paraId="5B6759C1" w14:textId="77777777" w:rsidR="00EA7726" w:rsidRPr="00EA7726" w:rsidRDefault="7ACFAD8F" w:rsidP="7ACFAD8F">
      <w:pPr>
        <w:widowControl w:val="0"/>
        <w:tabs>
          <w:tab w:val="left" w:pos="2636"/>
          <w:tab w:val="right" w:pos="14654"/>
        </w:tabs>
        <w:autoSpaceDE w:val="0"/>
        <w:autoSpaceDN w:val="0"/>
        <w:adjustRightInd w:val="0"/>
        <w:rPr>
          <w:sz w:val="20"/>
          <w:szCs w:val="20"/>
        </w:rPr>
      </w:pPr>
      <w:r w:rsidRPr="7ACFAD8F">
        <w:rPr>
          <w:sz w:val="20"/>
          <w:szCs w:val="20"/>
        </w:rPr>
        <w:t>Kliininen tutkiminen, päätöksenteko ja hoitotyön toteuttaminen</w:t>
      </w:r>
    </w:p>
    <w:p w14:paraId="686F8EAB" w14:textId="77777777" w:rsidR="00EA7726" w:rsidRPr="00EA7726" w:rsidRDefault="7ACFAD8F" w:rsidP="7ACFAD8F">
      <w:pPr>
        <w:widowControl w:val="0"/>
        <w:tabs>
          <w:tab w:val="left" w:pos="2636"/>
          <w:tab w:val="right" w:pos="14654"/>
        </w:tabs>
        <w:autoSpaceDE w:val="0"/>
        <w:autoSpaceDN w:val="0"/>
        <w:adjustRightInd w:val="0"/>
        <w:rPr>
          <w:sz w:val="20"/>
          <w:szCs w:val="20"/>
        </w:rPr>
      </w:pPr>
      <w:r w:rsidRPr="7ACFAD8F">
        <w:rPr>
          <w:sz w:val="20"/>
          <w:szCs w:val="20"/>
        </w:rPr>
        <w:t xml:space="preserve">Farmakologia ja lääkkeen määrääminen </w:t>
      </w:r>
    </w:p>
    <w:p w14:paraId="5AD0896C" w14:textId="77777777" w:rsidR="003F55C5" w:rsidRPr="00EA7726" w:rsidRDefault="7ACFAD8F" w:rsidP="7ACFAD8F">
      <w:pPr>
        <w:widowControl w:val="0"/>
        <w:tabs>
          <w:tab w:val="left" w:pos="2636"/>
          <w:tab w:val="right" w:pos="14654"/>
        </w:tabs>
        <w:autoSpaceDE w:val="0"/>
        <w:autoSpaceDN w:val="0"/>
        <w:adjustRightInd w:val="0"/>
        <w:rPr>
          <w:sz w:val="20"/>
          <w:szCs w:val="20"/>
        </w:rPr>
      </w:pPr>
      <w:r w:rsidRPr="7ACFAD8F">
        <w:rPr>
          <w:sz w:val="20"/>
          <w:szCs w:val="20"/>
        </w:rPr>
        <w:t xml:space="preserve">Turvallinen lääkehoito asiakastilanteissa  </w:t>
      </w:r>
    </w:p>
    <w:p w14:paraId="3770067E" w14:textId="77777777" w:rsidR="003F55C5" w:rsidRPr="00EA7726" w:rsidRDefault="003F55C5" w:rsidP="00B22402">
      <w:pPr>
        <w:widowControl w:val="0"/>
        <w:tabs>
          <w:tab w:val="left" w:pos="2636"/>
          <w:tab w:val="right" w:pos="14654"/>
        </w:tabs>
        <w:autoSpaceDE w:val="0"/>
        <w:autoSpaceDN w:val="0"/>
        <w:adjustRightInd w:val="0"/>
        <w:rPr>
          <w:sz w:val="20"/>
        </w:rPr>
      </w:pPr>
    </w:p>
    <w:p w14:paraId="56CB5B56" w14:textId="77777777" w:rsidR="003F55C5" w:rsidRPr="00EA7726" w:rsidRDefault="003F55C5" w:rsidP="00B22402">
      <w:pPr>
        <w:widowControl w:val="0"/>
        <w:tabs>
          <w:tab w:val="left" w:pos="2636"/>
          <w:tab w:val="right" w:pos="14654"/>
        </w:tabs>
        <w:autoSpaceDE w:val="0"/>
        <w:autoSpaceDN w:val="0"/>
        <w:adjustRightInd w:val="0"/>
        <w:rPr>
          <w:sz w:val="20"/>
        </w:rPr>
      </w:pPr>
      <w:r w:rsidRPr="00EA7726">
        <w:rPr>
          <w:sz w:val="20"/>
        </w:rPr>
        <w:tab/>
      </w:r>
      <w:r w:rsidRPr="00EA7726">
        <w:rPr>
          <w:sz w:val="20"/>
        </w:rPr>
        <w:tab/>
      </w:r>
      <w:r w:rsidRPr="00EA7726">
        <w:rPr>
          <w:sz w:val="20"/>
        </w:rPr>
        <w:tab/>
      </w:r>
    </w:p>
    <w:p w14:paraId="172BBE09" w14:textId="77777777" w:rsidR="003F55C5" w:rsidRPr="00EA7726" w:rsidRDefault="003F55C5" w:rsidP="7ACFAD8F">
      <w:pPr>
        <w:widowControl w:val="0"/>
        <w:tabs>
          <w:tab w:val="left" w:pos="1899"/>
          <w:tab w:val="right" w:pos="8985"/>
        </w:tabs>
        <w:autoSpaceDE w:val="0"/>
        <w:autoSpaceDN w:val="0"/>
        <w:adjustRightInd w:val="0"/>
        <w:rPr>
          <w:sz w:val="20"/>
          <w:szCs w:val="20"/>
        </w:rPr>
      </w:pPr>
      <w:r w:rsidRPr="7ACFAD8F">
        <w:rPr>
          <w:sz w:val="20"/>
          <w:szCs w:val="20"/>
        </w:rPr>
        <w:t>Valtakunnallinen kirjallinen koe</w:t>
      </w:r>
      <w:r w:rsidRPr="00EA7726">
        <w:rPr>
          <w:sz w:val="20"/>
        </w:rPr>
        <w:tab/>
      </w:r>
      <w:r w:rsidRPr="7ACFAD8F">
        <w:rPr>
          <w:sz w:val="20"/>
          <w:szCs w:val="20"/>
        </w:rPr>
        <w:t>hyväksytty</w:t>
      </w:r>
    </w:p>
    <w:p w14:paraId="6C0453B2" w14:textId="77777777" w:rsidR="003F55C5" w:rsidRPr="00371B3B" w:rsidRDefault="003F55C5" w:rsidP="00B22402">
      <w:pPr>
        <w:widowControl w:val="0"/>
        <w:tabs>
          <w:tab w:val="left" w:pos="1899"/>
          <w:tab w:val="right" w:pos="8985"/>
        </w:tabs>
        <w:autoSpaceDE w:val="0"/>
        <w:autoSpaceDN w:val="0"/>
        <w:adjustRightInd w:val="0"/>
      </w:pPr>
      <w:r w:rsidRPr="7ACFAD8F">
        <w:rPr>
          <w:sz w:val="20"/>
          <w:szCs w:val="20"/>
        </w:rPr>
        <w:t xml:space="preserve">Työelämässä suoritettu näyttö </w:t>
      </w:r>
      <w:r w:rsidRPr="00EA7726">
        <w:rPr>
          <w:sz w:val="20"/>
        </w:rPr>
        <w:tab/>
      </w:r>
      <w:r w:rsidRPr="7ACFAD8F">
        <w:rPr>
          <w:sz w:val="20"/>
          <w:szCs w:val="20"/>
        </w:rPr>
        <w:t>hyväksytty</w:t>
      </w:r>
      <w:r>
        <w:tab/>
      </w:r>
      <w:r>
        <w:tab/>
      </w:r>
    </w:p>
    <w:p w14:paraId="5779697A" w14:textId="77777777" w:rsidR="003F55C5" w:rsidRPr="00371B3B" w:rsidRDefault="003F55C5" w:rsidP="00B22402">
      <w:pPr>
        <w:widowControl w:val="0"/>
        <w:tabs>
          <w:tab w:val="left" w:pos="1899"/>
          <w:tab w:val="right" w:pos="8985"/>
        </w:tabs>
        <w:autoSpaceDE w:val="0"/>
        <w:autoSpaceDN w:val="0"/>
        <w:adjustRightInd w:val="0"/>
        <w:rPr>
          <w:sz w:val="20"/>
        </w:rPr>
      </w:pPr>
    </w:p>
    <w:p w14:paraId="24EB0C37" w14:textId="77777777" w:rsidR="003F55C5" w:rsidRPr="00371B3B" w:rsidRDefault="003F55C5" w:rsidP="00B22402">
      <w:pPr>
        <w:widowControl w:val="0"/>
        <w:tabs>
          <w:tab w:val="left" w:pos="2636"/>
          <w:tab w:val="left" w:pos="8985"/>
        </w:tabs>
        <w:autoSpaceDE w:val="0"/>
        <w:autoSpaceDN w:val="0"/>
        <w:adjustRightInd w:val="0"/>
        <w:rPr>
          <w:sz w:val="20"/>
        </w:rPr>
      </w:pPr>
      <w:r w:rsidRPr="00371B3B">
        <w:rPr>
          <w:sz w:val="20"/>
        </w:rPr>
        <w:tab/>
      </w:r>
    </w:p>
    <w:p w14:paraId="644F7B1E" w14:textId="77777777" w:rsidR="00FB47C9" w:rsidRDefault="7ACFAD8F" w:rsidP="7ACFAD8F">
      <w:pPr>
        <w:widowControl w:val="0"/>
        <w:tabs>
          <w:tab w:val="left" w:pos="2636"/>
          <w:tab w:val="left" w:pos="8985"/>
        </w:tabs>
        <w:autoSpaceDE w:val="0"/>
        <w:autoSpaceDN w:val="0"/>
        <w:adjustRightInd w:val="0"/>
        <w:rPr>
          <w:sz w:val="20"/>
          <w:szCs w:val="20"/>
        </w:rPr>
      </w:pPr>
      <w:r w:rsidRPr="7ACFAD8F">
        <w:rPr>
          <w:sz w:val="20"/>
          <w:szCs w:val="20"/>
        </w:rPr>
        <w:t>Koulutukseen sisältynyttä käytännön opiskelua on ohjannut:</w:t>
      </w:r>
    </w:p>
    <w:p w14:paraId="1FFE7D1A" w14:textId="77777777" w:rsidR="003F55C5" w:rsidRDefault="7ACFAD8F" w:rsidP="7ACFAD8F">
      <w:pPr>
        <w:widowControl w:val="0"/>
        <w:tabs>
          <w:tab w:val="left" w:pos="2636"/>
          <w:tab w:val="left" w:pos="8985"/>
        </w:tabs>
        <w:autoSpaceDE w:val="0"/>
        <w:autoSpaceDN w:val="0"/>
        <w:adjustRightInd w:val="0"/>
        <w:rPr>
          <w:sz w:val="20"/>
          <w:szCs w:val="20"/>
        </w:rPr>
      </w:pPr>
      <w:r w:rsidRPr="7ACFAD8F">
        <w:rPr>
          <w:sz w:val="20"/>
          <w:szCs w:val="20"/>
        </w:rPr>
        <w:t xml:space="preserve"> lääkäri / lääkärien nimet      YYYYYY, YYYYYYYY</w:t>
      </w:r>
    </w:p>
    <w:p w14:paraId="43B2EB5B" w14:textId="77777777" w:rsidR="003F55C5" w:rsidRDefault="003F55C5" w:rsidP="00B22402">
      <w:pPr>
        <w:widowControl w:val="0"/>
        <w:tabs>
          <w:tab w:val="left" w:pos="2636"/>
          <w:tab w:val="left" w:pos="8985"/>
        </w:tabs>
        <w:autoSpaceDE w:val="0"/>
        <w:autoSpaceDN w:val="0"/>
        <w:adjustRightInd w:val="0"/>
        <w:rPr>
          <w:sz w:val="20"/>
        </w:rPr>
      </w:pPr>
    </w:p>
    <w:p w14:paraId="0645CCED" w14:textId="77777777" w:rsidR="003F55C5" w:rsidRPr="00371B3B" w:rsidRDefault="003F55C5" w:rsidP="00B22402">
      <w:pPr>
        <w:widowControl w:val="0"/>
        <w:tabs>
          <w:tab w:val="left" w:pos="2636"/>
          <w:tab w:val="left" w:pos="8985"/>
        </w:tabs>
        <w:autoSpaceDE w:val="0"/>
        <w:autoSpaceDN w:val="0"/>
        <w:adjustRightInd w:val="0"/>
        <w:rPr>
          <w:sz w:val="20"/>
        </w:rPr>
      </w:pPr>
    </w:p>
    <w:p w14:paraId="6A11FC4E" w14:textId="77777777" w:rsidR="003F55C5" w:rsidRPr="00371B3B" w:rsidRDefault="003F55C5" w:rsidP="00B22402">
      <w:pPr>
        <w:widowControl w:val="0"/>
        <w:tabs>
          <w:tab w:val="left" w:pos="1899"/>
        </w:tabs>
        <w:autoSpaceDE w:val="0"/>
        <w:autoSpaceDN w:val="0"/>
        <w:adjustRightInd w:val="0"/>
        <w:rPr>
          <w:sz w:val="20"/>
        </w:rPr>
      </w:pPr>
    </w:p>
    <w:p w14:paraId="39AA7AC0" w14:textId="77777777" w:rsidR="003F55C5" w:rsidRPr="00371B3B" w:rsidRDefault="003F55C5" w:rsidP="00B22402">
      <w:pPr>
        <w:widowControl w:val="0"/>
        <w:tabs>
          <w:tab w:val="left" w:pos="1899"/>
        </w:tabs>
        <w:autoSpaceDE w:val="0"/>
        <w:autoSpaceDN w:val="0"/>
        <w:adjustRightInd w:val="0"/>
        <w:rPr>
          <w:sz w:val="20"/>
        </w:rPr>
      </w:pPr>
    </w:p>
    <w:p w14:paraId="183FB016" w14:textId="77777777" w:rsidR="003F55C5" w:rsidRPr="00371B3B" w:rsidRDefault="7ACFAD8F" w:rsidP="7ACFAD8F">
      <w:pPr>
        <w:widowControl w:val="0"/>
        <w:tabs>
          <w:tab w:val="left" w:pos="1899"/>
        </w:tabs>
        <w:autoSpaceDE w:val="0"/>
        <w:autoSpaceDN w:val="0"/>
        <w:adjustRightInd w:val="0"/>
        <w:rPr>
          <w:sz w:val="20"/>
          <w:szCs w:val="20"/>
        </w:rPr>
      </w:pPr>
      <w:r w:rsidRPr="7ACFAD8F">
        <w:rPr>
          <w:sz w:val="20"/>
          <w:szCs w:val="20"/>
        </w:rPr>
        <w:t>Koulutuksen osaamistavoitteet ja sisältö ilmenevät todistuksen liitteestä.</w:t>
      </w:r>
    </w:p>
    <w:p w14:paraId="1C665F94" w14:textId="77777777" w:rsidR="003F55C5" w:rsidRPr="00371B3B" w:rsidRDefault="003F55C5" w:rsidP="00B22402">
      <w:pPr>
        <w:widowControl w:val="0"/>
        <w:tabs>
          <w:tab w:val="left" w:pos="1899"/>
        </w:tabs>
        <w:autoSpaceDE w:val="0"/>
        <w:autoSpaceDN w:val="0"/>
        <w:adjustRightInd w:val="0"/>
        <w:rPr>
          <w:sz w:val="20"/>
        </w:rPr>
      </w:pPr>
    </w:p>
    <w:p w14:paraId="5DCFFF96" w14:textId="77777777" w:rsidR="003F55C5" w:rsidRPr="00371B3B" w:rsidRDefault="003F55C5" w:rsidP="00B22402">
      <w:pPr>
        <w:widowControl w:val="0"/>
        <w:tabs>
          <w:tab w:val="left" w:pos="1899"/>
          <w:tab w:val="left" w:pos="6264"/>
        </w:tabs>
        <w:autoSpaceDE w:val="0"/>
        <w:autoSpaceDN w:val="0"/>
        <w:adjustRightInd w:val="0"/>
        <w:rPr>
          <w:sz w:val="20"/>
        </w:rPr>
      </w:pPr>
    </w:p>
    <w:p w14:paraId="65D2F45A" w14:textId="77777777" w:rsidR="003F55C5" w:rsidRPr="00371B3B" w:rsidRDefault="0BCC0DAE" w:rsidP="0BCC0DAE">
      <w:pPr>
        <w:widowControl w:val="0"/>
        <w:tabs>
          <w:tab w:val="left" w:pos="1899"/>
          <w:tab w:val="left" w:pos="6264"/>
        </w:tabs>
        <w:autoSpaceDE w:val="0"/>
        <w:autoSpaceDN w:val="0"/>
        <w:adjustRightInd w:val="0"/>
        <w:rPr>
          <w:sz w:val="20"/>
          <w:szCs w:val="20"/>
        </w:rPr>
      </w:pPr>
      <w:r w:rsidRPr="0BCC0DAE">
        <w:rPr>
          <w:sz w:val="20"/>
          <w:szCs w:val="20"/>
        </w:rPr>
        <w:t>Yyyyyyyyyyyy 09.12.201y</w:t>
      </w:r>
    </w:p>
    <w:p w14:paraId="09EA3D01" w14:textId="77777777" w:rsidR="003F55C5" w:rsidRPr="00371B3B" w:rsidRDefault="003F55C5" w:rsidP="00B22402">
      <w:pPr>
        <w:widowControl w:val="0"/>
        <w:tabs>
          <w:tab w:val="left" w:pos="1899"/>
          <w:tab w:val="left" w:pos="6264"/>
        </w:tabs>
        <w:autoSpaceDE w:val="0"/>
        <w:autoSpaceDN w:val="0"/>
        <w:adjustRightInd w:val="0"/>
        <w:rPr>
          <w:sz w:val="20"/>
        </w:rPr>
      </w:pPr>
    </w:p>
    <w:p w14:paraId="4FCF8A0B" w14:textId="77777777" w:rsidR="003F55C5" w:rsidRPr="00371B3B" w:rsidRDefault="003F55C5" w:rsidP="00B22402">
      <w:pPr>
        <w:widowControl w:val="0"/>
        <w:tabs>
          <w:tab w:val="left" w:pos="1899"/>
          <w:tab w:val="left" w:pos="6264"/>
        </w:tabs>
        <w:autoSpaceDE w:val="0"/>
        <w:autoSpaceDN w:val="0"/>
        <w:adjustRightInd w:val="0"/>
        <w:rPr>
          <w:sz w:val="20"/>
        </w:rPr>
      </w:pPr>
    </w:p>
    <w:p w14:paraId="4B5EBDD1" w14:textId="77777777" w:rsidR="003F55C5" w:rsidRPr="00371B3B" w:rsidRDefault="003F55C5" w:rsidP="0BCC0DAE">
      <w:pPr>
        <w:widowControl w:val="0"/>
        <w:tabs>
          <w:tab w:val="left" w:pos="1899"/>
          <w:tab w:val="left" w:pos="6264"/>
        </w:tabs>
        <w:autoSpaceDE w:val="0"/>
        <w:autoSpaceDN w:val="0"/>
        <w:adjustRightInd w:val="0"/>
        <w:rPr>
          <w:sz w:val="20"/>
          <w:szCs w:val="20"/>
        </w:rPr>
      </w:pPr>
      <w:r w:rsidRPr="7ACFAD8F">
        <w:rPr>
          <w:sz w:val="20"/>
          <w:szCs w:val="20"/>
        </w:rPr>
        <w:t>Åååå Åååååååå</w:t>
      </w:r>
      <w:r w:rsidRPr="00371B3B">
        <w:rPr>
          <w:sz w:val="20"/>
        </w:rPr>
        <w:tab/>
      </w:r>
      <w:r w:rsidRPr="00371B3B">
        <w:rPr>
          <w:sz w:val="20"/>
        </w:rPr>
        <w:tab/>
      </w:r>
      <w:r w:rsidRPr="7ACFAD8F">
        <w:rPr>
          <w:sz w:val="20"/>
          <w:szCs w:val="20"/>
        </w:rPr>
        <w:t>Äääää Ääääääää</w:t>
      </w:r>
    </w:p>
    <w:p w14:paraId="6264626D" w14:textId="77777777" w:rsidR="003F55C5" w:rsidRPr="00371B3B" w:rsidRDefault="003F55C5" w:rsidP="7ACFAD8F">
      <w:pPr>
        <w:widowControl w:val="0"/>
        <w:tabs>
          <w:tab w:val="left" w:pos="1899"/>
          <w:tab w:val="left" w:pos="6264"/>
        </w:tabs>
        <w:autoSpaceDE w:val="0"/>
        <w:autoSpaceDN w:val="0"/>
        <w:adjustRightInd w:val="0"/>
        <w:rPr>
          <w:sz w:val="20"/>
          <w:szCs w:val="20"/>
        </w:rPr>
      </w:pPr>
      <w:r w:rsidRPr="7ACFAD8F">
        <w:rPr>
          <w:sz w:val="20"/>
          <w:szCs w:val="20"/>
        </w:rPr>
        <w:t>vastuuopettaja</w:t>
      </w:r>
      <w:r>
        <w:rPr>
          <w:sz w:val="20"/>
        </w:rPr>
        <w:tab/>
      </w:r>
      <w:r>
        <w:rPr>
          <w:sz w:val="20"/>
        </w:rPr>
        <w:tab/>
      </w:r>
      <w:r w:rsidRPr="7ACFAD8F">
        <w:rPr>
          <w:sz w:val="20"/>
          <w:szCs w:val="20"/>
        </w:rPr>
        <w:t>päällikkö</w:t>
      </w:r>
    </w:p>
    <w:p w14:paraId="46F21989" w14:textId="77777777" w:rsidR="003F55C5" w:rsidRPr="00371B3B" w:rsidRDefault="003F55C5" w:rsidP="00B22402">
      <w:pPr>
        <w:widowControl w:val="0"/>
        <w:tabs>
          <w:tab w:val="left" w:pos="1899"/>
          <w:tab w:val="left" w:pos="6264"/>
        </w:tabs>
        <w:autoSpaceDE w:val="0"/>
        <w:autoSpaceDN w:val="0"/>
        <w:adjustRightInd w:val="0"/>
        <w:rPr>
          <w:sz w:val="20"/>
        </w:rPr>
      </w:pPr>
    </w:p>
    <w:p w14:paraId="129012D9" w14:textId="77777777" w:rsidR="003F55C5" w:rsidRPr="00371B3B" w:rsidRDefault="003F55C5" w:rsidP="00B22402">
      <w:pPr>
        <w:widowControl w:val="0"/>
        <w:tabs>
          <w:tab w:val="left" w:pos="1899"/>
        </w:tabs>
        <w:autoSpaceDE w:val="0"/>
        <w:autoSpaceDN w:val="0"/>
        <w:adjustRightInd w:val="0"/>
        <w:rPr>
          <w:sz w:val="16"/>
          <w:szCs w:val="16"/>
        </w:rPr>
      </w:pPr>
    </w:p>
    <w:p w14:paraId="2B901448" w14:textId="77777777" w:rsidR="003F55C5" w:rsidRPr="00371B3B" w:rsidRDefault="003F55C5" w:rsidP="00B22402">
      <w:pPr>
        <w:widowControl w:val="0"/>
        <w:tabs>
          <w:tab w:val="left" w:pos="1899"/>
        </w:tabs>
        <w:autoSpaceDE w:val="0"/>
        <w:autoSpaceDN w:val="0"/>
        <w:adjustRightInd w:val="0"/>
        <w:rPr>
          <w:sz w:val="16"/>
          <w:szCs w:val="16"/>
        </w:rPr>
      </w:pPr>
    </w:p>
    <w:p w14:paraId="56AE8E6F" w14:textId="77777777" w:rsidR="003F55C5" w:rsidRPr="00371B3B" w:rsidRDefault="7ACFAD8F" w:rsidP="7ACFAD8F">
      <w:pPr>
        <w:widowControl w:val="0"/>
        <w:tabs>
          <w:tab w:val="left" w:pos="1899"/>
        </w:tabs>
        <w:autoSpaceDE w:val="0"/>
        <w:autoSpaceDN w:val="0"/>
        <w:adjustRightInd w:val="0"/>
        <w:rPr>
          <w:sz w:val="16"/>
          <w:szCs w:val="16"/>
        </w:rPr>
      </w:pPr>
      <w:r w:rsidRPr="7ACFAD8F">
        <w:rPr>
          <w:sz w:val="16"/>
          <w:szCs w:val="16"/>
        </w:rPr>
        <w:t xml:space="preserve">Koulutus sijoittuu kansallisessa tutkintojen viitekehyksessä </w:t>
      </w:r>
      <w:r w:rsidRPr="7ACFAD8F">
        <w:rPr>
          <w:b/>
          <w:bCs/>
          <w:sz w:val="16"/>
          <w:szCs w:val="16"/>
        </w:rPr>
        <w:t xml:space="preserve">(NQF/EQF) tasolle 7. </w:t>
      </w:r>
      <w:r w:rsidRPr="7ACFAD8F">
        <w:rPr>
          <w:sz w:val="16"/>
          <w:szCs w:val="16"/>
        </w:rPr>
        <w:t>Opintojen mitoituksen peruste on opintopiste. Opiskelijan lukuvuoden 1600 tunnintyöpanos vastaa 60 opintopistettä.</w:t>
      </w:r>
    </w:p>
    <w:p w14:paraId="2D937528" w14:textId="77777777" w:rsidR="003F55C5" w:rsidRPr="00371B3B" w:rsidRDefault="003F55C5" w:rsidP="00B22402">
      <w:pPr>
        <w:widowControl w:val="0"/>
        <w:tabs>
          <w:tab w:val="left" w:pos="1899"/>
        </w:tabs>
        <w:autoSpaceDE w:val="0"/>
        <w:autoSpaceDN w:val="0"/>
        <w:adjustRightInd w:val="0"/>
        <w:rPr>
          <w:sz w:val="16"/>
          <w:szCs w:val="16"/>
        </w:rPr>
      </w:pPr>
    </w:p>
    <w:p w14:paraId="4E27C828" w14:textId="77777777" w:rsidR="003F55C5" w:rsidRDefault="0BCC0DAE" w:rsidP="00B22402">
      <w:pPr>
        <w:widowControl w:val="0"/>
        <w:tabs>
          <w:tab w:val="left" w:pos="1899"/>
        </w:tabs>
        <w:autoSpaceDE w:val="0"/>
        <w:autoSpaceDN w:val="0"/>
        <w:adjustRightInd w:val="0"/>
      </w:pPr>
      <w:r w:rsidRPr="0BCC0DAE">
        <w:rPr>
          <w:sz w:val="16"/>
          <w:szCs w:val="16"/>
        </w:rPr>
        <w:t>Yyyyyy ammattikorkeakoululla on valtionneuvoston myöntämä toimilupa. Oppilaitos on yyyyyyyykielinen. Koulutus on opetus- ja kulttuuriministeriön toimialaan kuuluvaa ja sitä säätelee ammattikorkeakoululaki (932/2014) ja asetus ammattikorkeakoulusta (1129/2014). n. Kyseessä on terveydenhuollon ammattihenkilöistä annetun lain 14 §:n 3 momentissa tarkoitettu rajatun lääkkeenmääräämisen erikoispätevyyden edellyttämä koulutus. Koulutuksen suunnittelussa ja toteutuksessa on noudatettu valtioneuvoston asetusta (1089/2010) lääkkeen määräämisen edellyttämästä koulutuksesta.</w:t>
      </w:r>
    </w:p>
    <w:p w14:paraId="4A4DF8B0" w14:textId="77777777" w:rsidR="003F55C5" w:rsidRDefault="003F55C5" w:rsidP="00B22402"/>
    <w:p w14:paraId="051B85B4" w14:textId="77777777" w:rsidR="00485468" w:rsidRDefault="00485468" w:rsidP="00B22402">
      <w:pPr>
        <w:rPr>
          <w:rFonts w:ascii="Calibri" w:hAnsi="Calibri" w:cs="Calibri"/>
          <w:b/>
          <w:bCs/>
        </w:rPr>
      </w:pPr>
      <w:r>
        <w:rPr>
          <w:rFonts w:ascii="Calibri" w:hAnsi="Calibri" w:cs="Calibri"/>
          <w:b/>
          <w:bCs/>
        </w:rPr>
        <w:br w:type="page"/>
      </w:r>
    </w:p>
    <w:p w14:paraId="3769246E" w14:textId="77777777" w:rsidR="00334D84" w:rsidRPr="00DB7B74" w:rsidRDefault="7ACFAD8F" w:rsidP="7ACFAD8F">
      <w:pPr>
        <w:pStyle w:val="Heading1"/>
        <w:jc w:val="both"/>
        <w:rPr>
          <w:rFonts w:ascii="Calibri" w:hAnsi="Calibri" w:cs="Calibri"/>
          <w:sz w:val="24"/>
          <w:szCs w:val="24"/>
        </w:rPr>
      </w:pPr>
      <w:bookmarkStart w:id="26" w:name="_Toc500001495"/>
      <w:r w:rsidRPr="7ACFAD8F">
        <w:rPr>
          <w:rFonts w:ascii="Calibri" w:hAnsi="Calibri" w:cs="Calibri"/>
          <w:sz w:val="24"/>
          <w:szCs w:val="24"/>
        </w:rPr>
        <w:t>Liite 2.  Lääkkeenmääräämiskoulutusta toteuttavat ammattikorkeakoulut ja yliopistot</w:t>
      </w:r>
      <w:bookmarkEnd w:id="26"/>
    </w:p>
    <w:p w14:paraId="4CBFC3BC" w14:textId="77777777" w:rsidR="00334D84" w:rsidRDefault="00334D84" w:rsidP="00B22402">
      <w:pPr>
        <w:rPr>
          <w:rFonts w:ascii="Calibri" w:hAnsi="Calibri" w:cs="Calibri"/>
        </w:rPr>
      </w:pPr>
    </w:p>
    <w:p w14:paraId="7347A584" w14:textId="77777777" w:rsidR="00940B00" w:rsidRPr="00334D84" w:rsidRDefault="7ACFAD8F" w:rsidP="7ACFAD8F">
      <w:pPr>
        <w:rPr>
          <w:rFonts w:ascii="Calibri" w:hAnsi="Calibri" w:cs="Calibri"/>
          <w:b/>
          <w:bCs/>
          <w:sz w:val="32"/>
          <w:szCs w:val="32"/>
        </w:rPr>
      </w:pPr>
      <w:bookmarkStart w:id="27" w:name="_GoBack"/>
      <w:r w:rsidRPr="7ACFAD8F">
        <w:rPr>
          <w:rFonts w:ascii="Calibri" w:hAnsi="Calibri" w:cs="Calibri"/>
          <w:b/>
          <w:bCs/>
          <w:sz w:val="32"/>
          <w:szCs w:val="32"/>
        </w:rPr>
        <w:t>Sairaanhoitajan lääkkeenmääräämiskoulutuksen suomalainen korkeakouluverkosto 2010–2015</w:t>
      </w:r>
    </w:p>
    <w:p w14:paraId="7E5E3FCE" w14:textId="77777777" w:rsidR="00334D84" w:rsidRDefault="00334D84" w:rsidP="00AF70DC">
      <w:pPr>
        <w:tabs>
          <w:tab w:val="left" w:pos="851"/>
        </w:tabs>
        <w:rPr>
          <w:rFonts w:ascii="Calibri" w:hAnsi="Calibri" w:cs="Calibri"/>
          <w:b/>
          <w:bCs/>
        </w:rPr>
      </w:pPr>
    </w:p>
    <w:p w14:paraId="53EF0974" w14:textId="77777777" w:rsidR="00485468" w:rsidRPr="00441F23" w:rsidRDefault="7ACFAD8F" w:rsidP="7ACFAD8F">
      <w:pPr>
        <w:rPr>
          <w:rFonts w:ascii="Calibri" w:hAnsi="Calibri" w:cs="Calibri"/>
          <w:b/>
          <w:bCs/>
          <w:sz w:val="22"/>
          <w:szCs w:val="22"/>
        </w:rPr>
      </w:pPr>
      <w:r w:rsidRPr="7ACFAD8F">
        <w:rPr>
          <w:rFonts w:ascii="Calibri" w:hAnsi="Calibri" w:cs="Calibri"/>
          <w:b/>
          <w:bCs/>
          <w:sz w:val="22"/>
          <w:szCs w:val="22"/>
        </w:rPr>
        <w:t>2011 käynnistyneet koulutustoteutukset:</w:t>
      </w:r>
    </w:p>
    <w:p w14:paraId="2BD2C9CB" w14:textId="77777777" w:rsidR="00485468" w:rsidRPr="002C704B" w:rsidRDefault="7ACFAD8F" w:rsidP="00AF70DC">
      <w:pPr>
        <w:numPr>
          <w:ilvl w:val="0"/>
          <w:numId w:val="8"/>
        </w:numPr>
        <w:ind w:hanging="578"/>
        <w:rPr>
          <w:rFonts w:ascii="Calibri" w:hAnsi="Calibri" w:cs="Calibri"/>
          <w:sz w:val="22"/>
          <w:szCs w:val="22"/>
        </w:rPr>
      </w:pPr>
      <w:r w:rsidRPr="7ACFAD8F">
        <w:rPr>
          <w:rFonts w:ascii="Calibri" w:hAnsi="Calibri" w:cs="Calibri"/>
          <w:sz w:val="22"/>
          <w:szCs w:val="22"/>
        </w:rPr>
        <w:t xml:space="preserve">Jyväskylän (JAMK) ja Pohjois-Karjalan (P-K amk) ammattikorkeakoulu yhdessä Itä-Suomen yliopiston kanssa. </w:t>
      </w:r>
    </w:p>
    <w:p w14:paraId="411F430B" w14:textId="77777777" w:rsidR="00485468" w:rsidRPr="002C704B" w:rsidRDefault="0BCC0DAE" w:rsidP="00AF70DC">
      <w:pPr>
        <w:numPr>
          <w:ilvl w:val="1"/>
          <w:numId w:val="8"/>
        </w:numPr>
        <w:ind w:hanging="589"/>
        <w:rPr>
          <w:rFonts w:ascii="Calibri" w:hAnsi="Calibri" w:cs="Calibri"/>
          <w:sz w:val="22"/>
          <w:szCs w:val="22"/>
        </w:rPr>
      </w:pPr>
      <w:r w:rsidRPr="0BCC0DAE">
        <w:rPr>
          <w:rFonts w:ascii="Calibri" w:hAnsi="Calibri" w:cs="Calibri"/>
          <w:sz w:val="22"/>
          <w:szCs w:val="22"/>
        </w:rPr>
        <w:t xml:space="preserve">JAMK TtT Leena Liimatainen: vastuuopettaja </w:t>
      </w:r>
      <w:r w:rsidRPr="0BCC0DAE">
        <w:rPr>
          <w:rFonts w:ascii="Calibri" w:hAnsi="Calibri" w:cs="Calibri"/>
          <w:b/>
          <w:bCs/>
          <w:sz w:val="22"/>
          <w:szCs w:val="22"/>
        </w:rPr>
        <w:t>TtT Johanna Heikkilä, TtM Hannele Tyrväinen</w:t>
      </w:r>
    </w:p>
    <w:p w14:paraId="3C1978C7" w14:textId="77777777" w:rsidR="00485468" w:rsidRPr="005776A9" w:rsidRDefault="0BCC0DAE" w:rsidP="00AF70DC">
      <w:pPr>
        <w:numPr>
          <w:ilvl w:val="1"/>
          <w:numId w:val="8"/>
        </w:numPr>
        <w:ind w:hanging="578"/>
        <w:rPr>
          <w:rFonts w:ascii="Calibri" w:hAnsi="Calibri" w:cs="Calibri"/>
          <w:b/>
          <w:bCs/>
          <w:sz w:val="22"/>
          <w:szCs w:val="22"/>
        </w:rPr>
      </w:pPr>
      <w:r w:rsidRPr="0BCC0DAE">
        <w:rPr>
          <w:rFonts w:ascii="Calibri" w:hAnsi="Calibri" w:cs="Calibri"/>
          <w:sz w:val="22"/>
          <w:szCs w:val="22"/>
        </w:rPr>
        <w:t xml:space="preserve">P-K amk THM Anna-Riitta Mikkonen: vastuuopettajat </w:t>
      </w:r>
      <w:r w:rsidRPr="0BCC0DAE">
        <w:rPr>
          <w:rFonts w:ascii="Calibri" w:hAnsi="Calibri" w:cs="Calibri"/>
          <w:b/>
          <w:bCs/>
          <w:sz w:val="22"/>
          <w:szCs w:val="22"/>
        </w:rPr>
        <w:t xml:space="preserve">THM Heleena Uusi-Illikainen ja TtM Jaana Pantsari </w:t>
      </w:r>
    </w:p>
    <w:p w14:paraId="503F3197" w14:textId="77777777" w:rsidR="00485468" w:rsidRPr="002C704B"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Itä-Suomen yliopisto </w:t>
      </w:r>
      <w:r w:rsidRPr="0BCC0DAE">
        <w:rPr>
          <w:rFonts w:ascii="Calibri" w:hAnsi="Calibri" w:cs="Calibri"/>
          <w:b/>
          <w:bCs/>
          <w:sz w:val="22"/>
          <w:szCs w:val="22"/>
        </w:rPr>
        <w:t>proviisori Lea Tuomainen</w:t>
      </w:r>
      <w:r w:rsidRPr="0BCC0DAE">
        <w:rPr>
          <w:rFonts w:ascii="Calibri" w:hAnsi="Calibri" w:cs="Calibri"/>
          <w:sz w:val="22"/>
          <w:szCs w:val="22"/>
        </w:rPr>
        <w:t>, Aducate: vastuuprofessorit LT Tapani Keränen; LT Esko Kumpusalo, LT Hannu Raunio, reseptiopin vastuuopettaja Heidi Päkkilä</w:t>
      </w:r>
    </w:p>
    <w:p w14:paraId="0790F026" w14:textId="77777777" w:rsidR="00485468" w:rsidRPr="002C704B" w:rsidRDefault="0BCC0DAE" w:rsidP="00AF70DC">
      <w:pPr>
        <w:numPr>
          <w:ilvl w:val="0"/>
          <w:numId w:val="8"/>
        </w:numPr>
        <w:ind w:hanging="578"/>
        <w:rPr>
          <w:rFonts w:ascii="Calibri" w:hAnsi="Calibri" w:cs="Calibri"/>
          <w:sz w:val="22"/>
          <w:szCs w:val="22"/>
        </w:rPr>
      </w:pPr>
      <w:r w:rsidRPr="0BCC0DAE">
        <w:rPr>
          <w:rFonts w:ascii="Calibri" w:hAnsi="Calibri" w:cs="Calibri"/>
          <w:sz w:val="22"/>
          <w:szCs w:val="22"/>
        </w:rPr>
        <w:t>Oulun seudun ammattikorkeakoulu (Oamk) yhdessä Oulun yliopiston kanssa</w:t>
      </w:r>
    </w:p>
    <w:p w14:paraId="57706017" w14:textId="77777777" w:rsidR="00485468" w:rsidRPr="005776A9" w:rsidRDefault="0BCC0DAE" w:rsidP="00AF70DC">
      <w:pPr>
        <w:numPr>
          <w:ilvl w:val="1"/>
          <w:numId w:val="8"/>
        </w:numPr>
        <w:ind w:hanging="578"/>
        <w:rPr>
          <w:rFonts w:ascii="Calibri" w:hAnsi="Calibri" w:cs="Calibri"/>
          <w:b/>
          <w:bCs/>
          <w:sz w:val="22"/>
          <w:szCs w:val="22"/>
        </w:rPr>
      </w:pPr>
      <w:r w:rsidRPr="0BCC0DAE">
        <w:rPr>
          <w:rFonts w:ascii="Calibri" w:hAnsi="Calibri" w:cs="Calibri"/>
          <w:sz w:val="22"/>
          <w:szCs w:val="22"/>
        </w:rPr>
        <w:t xml:space="preserve">Oamk THM Aini Ojala: vastuuopettajat </w:t>
      </w:r>
      <w:r w:rsidRPr="0BCC0DAE">
        <w:rPr>
          <w:rFonts w:ascii="Calibri" w:hAnsi="Calibri" w:cs="Calibri"/>
          <w:b/>
          <w:bCs/>
          <w:sz w:val="22"/>
          <w:szCs w:val="22"/>
        </w:rPr>
        <w:t xml:space="preserve">TtT Eija Niemelä ja TtT Maija Alahuhta </w:t>
      </w:r>
    </w:p>
    <w:p w14:paraId="4B096D42" w14:textId="77777777" w:rsidR="00485468" w:rsidRDefault="7ACFAD8F" w:rsidP="00AF70DC">
      <w:pPr>
        <w:numPr>
          <w:ilvl w:val="1"/>
          <w:numId w:val="8"/>
        </w:numPr>
        <w:ind w:hanging="578"/>
        <w:rPr>
          <w:rFonts w:ascii="Calibri" w:hAnsi="Calibri" w:cs="Calibri"/>
          <w:sz w:val="22"/>
          <w:szCs w:val="22"/>
        </w:rPr>
      </w:pPr>
      <w:r w:rsidRPr="7ACFAD8F">
        <w:rPr>
          <w:rFonts w:ascii="Calibri" w:hAnsi="Calibri" w:cs="Calibri"/>
          <w:sz w:val="22"/>
          <w:szCs w:val="22"/>
        </w:rPr>
        <w:t>Oulun yliopisto vastuuprofessori Heikki Ruskoaho, LT Miia Turpeinen</w:t>
      </w:r>
    </w:p>
    <w:p w14:paraId="5DDBE7AC" w14:textId="77777777" w:rsidR="00485468" w:rsidRPr="00684388" w:rsidRDefault="7ACFAD8F" w:rsidP="00AF70DC">
      <w:pPr>
        <w:numPr>
          <w:ilvl w:val="0"/>
          <w:numId w:val="8"/>
        </w:numPr>
        <w:ind w:hanging="578"/>
        <w:rPr>
          <w:rFonts w:ascii="Calibri" w:hAnsi="Calibri" w:cs="Calibri"/>
          <w:sz w:val="22"/>
          <w:szCs w:val="22"/>
        </w:rPr>
      </w:pPr>
      <w:r w:rsidRPr="7ACFAD8F">
        <w:rPr>
          <w:rFonts w:ascii="Calibri" w:hAnsi="Calibri" w:cs="Calibri"/>
          <w:sz w:val="22"/>
          <w:szCs w:val="22"/>
        </w:rPr>
        <w:t>Tampereen ammattikorkeakoulu (TAMK) yhdessä Tampereen yliopiston kanssa</w:t>
      </w:r>
    </w:p>
    <w:p w14:paraId="43F2F22D" w14:textId="77777777" w:rsidR="00485468"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TAMK vastuuopettajat </w:t>
      </w:r>
      <w:r w:rsidRPr="0BCC0DAE">
        <w:rPr>
          <w:rFonts w:ascii="Calibri" w:hAnsi="Calibri" w:cs="Calibri"/>
          <w:b/>
          <w:bCs/>
          <w:sz w:val="22"/>
          <w:szCs w:val="22"/>
        </w:rPr>
        <w:t>THM Tuula-Maria Rintala ja TtM Sanna Paloposki</w:t>
      </w:r>
    </w:p>
    <w:p w14:paraId="3C618464" w14:textId="77777777" w:rsidR="00485468" w:rsidRDefault="7ACFAD8F" w:rsidP="00AF70DC">
      <w:pPr>
        <w:numPr>
          <w:ilvl w:val="1"/>
          <w:numId w:val="8"/>
        </w:numPr>
        <w:ind w:hanging="578"/>
        <w:rPr>
          <w:rFonts w:ascii="Calibri" w:hAnsi="Calibri" w:cs="Calibri"/>
          <w:sz w:val="22"/>
          <w:szCs w:val="22"/>
        </w:rPr>
      </w:pPr>
      <w:r w:rsidRPr="7ACFAD8F">
        <w:rPr>
          <w:rFonts w:ascii="Calibri" w:hAnsi="Calibri" w:cs="Calibri"/>
          <w:sz w:val="22"/>
          <w:szCs w:val="22"/>
        </w:rPr>
        <w:t>Tampereen yliopisto: Katriina Vuolteenaho</w:t>
      </w:r>
    </w:p>
    <w:p w14:paraId="734BD56C" w14:textId="77777777" w:rsidR="00EF315D" w:rsidRDefault="0BCC0DAE" w:rsidP="00AF70DC">
      <w:pPr>
        <w:numPr>
          <w:ilvl w:val="0"/>
          <w:numId w:val="8"/>
        </w:numPr>
        <w:ind w:hanging="578"/>
        <w:rPr>
          <w:rFonts w:ascii="Calibri" w:hAnsi="Calibri" w:cs="Calibri"/>
          <w:sz w:val="22"/>
          <w:szCs w:val="22"/>
        </w:rPr>
      </w:pPr>
      <w:r w:rsidRPr="0BCC0DAE">
        <w:rPr>
          <w:rFonts w:ascii="Calibri" w:hAnsi="Calibri" w:cs="Calibri"/>
          <w:sz w:val="22"/>
          <w:szCs w:val="22"/>
        </w:rPr>
        <w:t>Saimaan ammattikorkeakoulu (Saimia) yhdessä Itä- Suomen yliopiston kanssa (ks yllä)</w:t>
      </w:r>
    </w:p>
    <w:p w14:paraId="6B60FE16" w14:textId="472E6ECB" w:rsidR="00EF315D" w:rsidRPr="002C704B"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Saimia vastuuopettaja TtM Susanna Tella</w:t>
      </w:r>
      <w:r w:rsidR="00704A31">
        <w:rPr>
          <w:rFonts w:ascii="Calibri" w:hAnsi="Calibri" w:cs="Calibri"/>
          <w:sz w:val="22"/>
          <w:szCs w:val="22"/>
        </w:rPr>
        <w:t xml:space="preserve"> ja TtL Anja Liimatainen</w:t>
      </w:r>
    </w:p>
    <w:p w14:paraId="2A1B75CE" w14:textId="77777777" w:rsidR="000E0B1C" w:rsidRPr="002C704B" w:rsidRDefault="0BCC0DAE" w:rsidP="00AF70DC">
      <w:pPr>
        <w:numPr>
          <w:ilvl w:val="0"/>
          <w:numId w:val="8"/>
        </w:numPr>
        <w:ind w:hanging="578"/>
        <w:rPr>
          <w:rFonts w:ascii="Calibri" w:hAnsi="Calibri" w:cs="Calibri"/>
          <w:sz w:val="22"/>
          <w:szCs w:val="22"/>
        </w:rPr>
      </w:pPr>
      <w:r w:rsidRPr="0BCC0DAE">
        <w:rPr>
          <w:rFonts w:ascii="Calibri" w:hAnsi="Calibri" w:cs="Calibri"/>
          <w:sz w:val="22"/>
          <w:szCs w:val="22"/>
        </w:rPr>
        <w:t>Turun ammattikorkeakoulu (Turun AMK) yhdessä Itä-Suomen yliopiston kanssa (ks yllä)</w:t>
      </w:r>
    </w:p>
    <w:p w14:paraId="731C84B8" w14:textId="77777777" w:rsidR="000E0B1C" w:rsidRPr="005776A9" w:rsidRDefault="0BCC0DAE" w:rsidP="00AF70DC">
      <w:pPr>
        <w:numPr>
          <w:ilvl w:val="1"/>
          <w:numId w:val="8"/>
        </w:numPr>
        <w:ind w:hanging="578"/>
        <w:rPr>
          <w:rFonts w:ascii="Calibri" w:hAnsi="Calibri" w:cs="Calibri"/>
          <w:b/>
          <w:bCs/>
          <w:sz w:val="22"/>
          <w:szCs w:val="22"/>
        </w:rPr>
      </w:pPr>
      <w:r w:rsidRPr="0BCC0DAE">
        <w:rPr>
          <w:rFonts w:ascii="Calibri" w:hAnsi="Calibri" w:cs="Calibri"/>
          <w:sz w:val="22"/>
          <w:szCs w:val="22"/>
        </w:rPr>
        <w:t xml:space="preserve">Turun AMK KTM Tiina Häkkinen: vastuuopettajat </w:t>
      </w:r>
      <w:r w:rsidRPr="0BCC0DAE">
        <w:rPr>
          <w:rFonts w:ascii="Calibri" w:hAnsi="Calibri" w:cs="Calibri"/>
          <w:b/>
          <w:bCs/>
          <w:sz w:val="22"/>
          <w:szCs w:val="22"/>
        </w:rPr>
        <w:t xml:space="preserve">TtM Satu Haapalainen-Suomi, TtM Virpi Sulosaari ja TtT Katja Heikkinen </w:t>
      </w:r>
    </w:p>
    <w:p w14:paraId="536935BA" w14:textId="77777777" w:rsidR="00485468" w:rsidRDefault="00485468" w:rsidP="00AF70DC">
      <w:pPr>
        <w:ind w:hanging="578"/>
        <w:rPr>
          <w:rFonts w:ascii="Calibri" w:hAnsi="Calibri" w:cs="Calibri"/>
          <w:sz w:val="22"/>
          <w:szCs w:val="22"/>
        </w:rPr>
      </w:pPr>
    </w:p>
    <w:p w14:paraId="1DCD7493" w14:textId="77777777" w:rsidR="00947DA7" w:rsidRPr="000E0B1C" w:rsidRDefault="7ACFAD8F" w:rsidP="00AF70DC">
      <w:pPr>
        <w:rPr>
          <w:rFonts w:ascii="Calibri" w:hAnsi="Calibri" w:cs="Calibri"/>
          <w:b/>
          <w:bCs/>
          <w:sz w:val="22"/>
          <w:szCs w:val="22"/>
        </w:rPr>
      </w:pPr>
      <w:r w:rsidRPr="7ACFAD8F">
        <w:rPr>
          <w:rFonts w:ascii="Calibri" w:hAnsi="Calibri" w:cs="Calibri"/>
          <w:b/>
          <w:bCs/>
          <w:sz w:val="22"/>
          <w:szCs w:val="22"/>
        </w:rPr>
        <w:t xml:space="preserve">Vuonna 2012 käynnistynyt koulutustoteutus </w:t>
      </w:r>
    </w:p>
    <w:p w14:paraId="2B36A970" w14:textId="77777777" w:rsidR="000E0B1C" w:rsidRPr="002C704B" w:rsidRDefault="7ACFAD8F" w:rsidP="00AF70DC">
      <w:pPr>
        <w:numPr>
          <w:ilvl w:val="0"/>
          <w:numId w:val="8"/>
        </w:numPr>
        <w:ind w:hanging="578"/>
        <w:rPr>
          <w:rFonts w:ascii="Calibri" w:hAnsi="Calibri" w:cs="Calibri"/>
          <w:sz w:val="22"/>
          <w:szCs w:val="22"/>
        </w:rPr>
      </w:pPr>
      <w:r w:rsidRPr="7ACFAD8F">
        <w:rPr>
          <w:rFonts w:ascii="Calibri" w:hAnsi="Calibri" w:cs="Calibri"/>
          <w:sz w:val="22"/>
          <w:szCs w:val="22"/>
        </w:rPr>
        <w:t xml:space="preserve">Jyväskylän (JAMK)) ammattikorkeakoulu yhdessä Itä-Suomen yliopiston kanssa. </w:t>
      </w:r>
    </w:p>
    <w:p w14:paraId="2DBDB052" w14:textId="77777777" w:rsidR="000E0B1C" w:rsidRPr="002C704B"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JAMK TtT Leena Liimatainen: vastuuopettajat TtT Johanna Heikkilä, TtM Hannele Tyrväinen</w:t>
      </w:r>
    </w:p>
    <w:p w14:paraId="10089BF0" w14:textId="0678A9AC" w:rsidR="000E0B1C"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Itä-Suomen yliopisto proviisori Lea Tuomainen, Aducate: vastuuprofessorit LT Hannu Raunio, LT Esko Kumpusalo; reseptiopin vastuuopettaja Heidi Päkkilä ja Jonna-Carita Kanninen</w:t>
      </w:r>
    </w:p>
    <w:p w14:paraId="060B2C3E" w14:textId="77777777" w:rsidR="000E0B1C" w:rsidRPr="002C704B" w:rsidRDefault="000E0B1C" w:rsidP="00AF70DC">
      <w:pPr>
        <w:ind w:left="1440" w:hanging="578"/>
        <w:rPr>
          <w:rFonts w:ascii="Calibri" w:hAnsi="Calibri" w:cs="Calibri"/>
          <w:sz w:val="22"/>
          <w:szCs w:val="22"/>
        </w:rPr>
      </w:pPr>
    </w:p>
    <w:p w14:paraId="13DE6FE3" w14:textId="77777777" w:rsidR="00485468" w:rsidRPr="000E0B1C" w:rsidRDefault="7ACFAD8F" w:rsidP="00AF70DC">
      <w:pPr>
        <w:rPr>
          <w:rFonts w:ascii="Calibri" w:hAnsi="Calibri" w:cs="Calibri"/>
          <w:b/>
          <w:bCs/>
          <w:sz w:val="22"/>
          <w:szCs w:val="22"/>
        </w:rPr>
      </w:pPr>
      <w:r w:rsidRPr="7ACFAD8F">
        <w:rPr>
          <w:rFonts w:ascii="Calibri" w:hAnsi="Calibri" w:cs="Calibri"/>
          <w:b/>
          <w:bCs/>
          <w:sz w:val="22"/>
          <w:szCs w:val="22"/>
        </w:rPr>
        <w:t>Vuonna 2013 käynnistyneet koulutustoteutukset</w:t>
      </w:r>
    </w:p>
    <w:p w14:paraId="24DFF3A5" w14:textId="58CD49BC" w:rsidR="000E0B1C" w:rsidRPr="002C704B" w:rsidRDefault="7ACFAD8F" w:rsidP="00AF70DC">
      <w:pPr>
        <w:numPr>
          <w:ilvl w:val="0"/>
          <w:numId w:val="8"/>
        </w:numPr>
        <w:ind w:hanging="578"/>
        <w:rPr>
          <w:rFonts w:ascii="Calibri" w:hAnsi="Calibri" w:cs="Calibri"/>
          <w:sz w:val="22"/>
          <w:szCs w:val="22"/>
        </w:rPr>
      </w:pPr>
      <w:r w:rsidRPr="7ACFAD8F">
        <w:rPr>
          <w:rFonts w:ascii="Calibri" w:hAnsi="Calibri" w:cs="Calibri"/>
          <w:sz w:val="22"/>
          <w:szCs w:val="22"/>
        </w:rPr>
        <w:t>Jyväskylän (JAMK)) ammattikorkeakoulu</w:t>
      </w:r>
      <w:r w:rsidR="00374639">
        <w:rPr>
          <w:rFonts w:ascii="Calibri" w:hAnsi="Calibri" w:cs="Calibri"/>
          <w:sz w:val="22"/>
          <w:szCs w:val="22"/>
        </w:rPr>
        <w:t>.</w:t>
      </w:r>
      <w:r w:rsidRPr="7ACFAD8F">
        <w:rPr>
          <w:rFonts w:ascii="Calibri" w:hAnsi="Calibri" w:cs="Calibri"/>
          <w:sz w:val="22"/>
          <w:szCs w:val="22"/>
        </w:rPr>
        <w:t xml:space="preserve"> </w:t>
      </w:r>
      <w:r w:rsidR="00374639" w:rsidRPr="0BCC0DAE">
        <w:rPr>
          <w:rFonts w:ascii="Calibri" w:hAnsi="Calibri" w:cs="Calibri"/>
          <w:sz w:val="22"/>
          <w:szCs w:val="22"/>
        </w:rPr>
        <w:t xml:space="preserve">Saimaan ammattikorkeakoulu (Saimia) </w:t>
      </w:r>
      <w:r w:rsidRPr="7ACFAD8F">
        <w:rPr>
          <w:rFonts w:ascii="Calibri" w:hAnsi="Calibri" w:cs="Calibri"/>
          <w:sz w:val="22"/>
          <w:szCs w:val="22"/>
        </w:rPr>
        <w:t xml:space="preserve">ja Laurea-ammattikorkeakoulu yhdessä Itä-Suomen yliopiston kanssa. </w:t>
      </w:r>
    </w:p>
    <w:p w14:paraId="2B3B470E" w14:textId="77777777" w:rsidR="000E0B1C" w:rsidRPr="002C704B"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JAMK TtT Leena Liimatainen: vastuuopettaja TtT Johanna Heikkilä, TtM Hannele Tyrväinen </w:t>
      </w:r>
    </w:p>
    <w:p w14:paraId="407D2F99" w14:textId="13E97DFD" w:rsidR="00A317B1"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Itä-Suomen yliopisto proviisori Lea Tuomainen, Aducate: vastuuprofessorit LT Hannu Raunio, LT Esko Kumpusalo; reseptiopin vastuuopettaja Heidi Päkkilä ja Jonna-Carita Kanninen </w:t>
      </w:r>
    </w:p>
    <w:p w14:paraId="3E70DE8A" w14:textId="51C14AD2" w:rsidR="000E0B1C" w:rsidRPr="00A317B1"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Laurea </w:t>
      </w:r>
      <w:r w:rsidRPr="0BCC0DAE">
        <w:rPr>
          <w:rFonts w:ascii="Calibri" w:hAnsi="Calibri" w:cs="Calibri"/>
          <w:b/>
          <w:bCs/>
          <w:sz w:val="22"/>
          <w:szCs w:val="22"/>
        </w:rPr>
        <w:t>TtM Tuija Partio</w:t>
      </w:r>
      <w:r w:rsidRPr="0BCC0DAE">
        <w:rPr>
          <w:rFonts w:ascii="Calibri" w:hAnsi="Calibri" w:cs="Calibri"/>
          <w:sz w:val="22"/>
          <w:szCs w:val="22"/>
        </w:rPr>
        <w:t xml:space="preserve">: vastuuopettajat </w:t>
      </w:r>
      <w:r w:rsidR="00272E7D">
        <w:rPr>
          <w:rFonts w:ascii="Calibri" w:hAnsi="Calibri" w:cs="Calibri"/>
          <w:b/>
          <w:bCs/>
          <w:sz w:val="22"/>
          <w:szCs w:val="22"/>
        </w:rPr>
        <w:t>TtM Liisa Haarlaa, TtM</w:t>
      </w:r>
      <w:r w:rsidRPr="0BCC0DAE">
        <w:rPr>
          <w:rFonts w:ascii="Calibri" w:hAnsi="Calibri" w:cs="Calibri"/>
          <w:b/>
          <w:bCs/>
          <w:sz w:val="22"/>
          <w:szCs w:val="22"/>
        </w:rPr>
        <w:t xml:space="preserve"> Jonna Suominen</w:t>
      </w:r>
      <w:r w:rsidRPr="0BCC0DAE">
        <w:rPr>
          <w:rFonts w:ascii="Calibri" w:hAnsi="Calibri" w:cs="Calibri"/>
          <w:sz w:val="22"/>
          <w:szCs w:val="22"/>
        </w:rPr>
        <w:t xml:space="preserve"> </w:t>
      </w:r>
    </w:p>
    <w:p w14:paraId="5F33F56A" w14:textId="77777777" w:rsidR="000E0B1C" w:rsidRPr="006E0499" w:rsidRDefault="0BCC0DAE" w:rsidP="00AF70DC">
      <w:pPr>
        <w:numPr>
          <w:ilvl w:val="1"/>
          <w:numId w:val="8"/>
        </w:numPr>
        <w:ind w:hanging="578"/>
        <w:rPr>
          <w:rFonts w:ascii="Calibri" w:hAnsi="Calibri" w:cs="Calibri"/>
          <w:b/>
          <w:bCs/>
          <w:sz w:val="22"/>
          <w:szCs w:val="22"/>
        </w:rPr>
      </w:pPr>
      <w:r w:rsidRPr="0BCC0DAE">
        <w:rPr>
          <w:rFonts w:ascii="Calibri" w:hAnsi="Calibri" w:cs="Calibri"/>
          <w:sz w:val="22"/>
          <w:szCs w:val="22"/>
        </w:rPr>
        <w:t xml:space="preserve">Saimia: vastuuopettaja </w:t>
      </w:r>
      <w:r w:rsidRPr="0BCC0DAE">
        <w:rPr>
          <w:rFonts w:ascii="Calibri" w:hAnsi="Calibri" w:cs="Calibri"/>
          <w:b/>
          <w:bCs/>
          <w:sz w:val="22"/>
          <w:szCs w:val="22"/>
        </w:rPr>
        <w:t>TtL Anja Liimatainen</w:t>
      </w:r>
      <w:r w:rsidRPr="0BCC0DAE">
        <w:rPr>
          <w:rFonts w:ascii="Calibri" w:hAnsi="Calibri" w:cs="Calibri"/>
          <w:sz w:val="22"/>
          <w:szCs w:val="22"/>
        </w:rPr>
        <w:t xml:space="preserve"> ja </w:t>
      </w:r>
      <w:r w:rsidRPr="0BCC0DAE">
        <w:rPr>
          <w:rFonts w:ascii="Calibri" w:hAnsi="Calibri" w:cs="Calibri"/>
          <w:b/>
          <w:bCs/>
          <w:sz w:val="22"/>
          <w:szCs w:val="22"/>
        </w:rPr>
        <w:t>TtM Susanna Tella</w:t>
      </w:r>
    </w:p>
    <w:p w14:paraId="689558AB" w14:textId="77777777" w:rsidR="000E0B1C" w:rsidRDefault="000E0B1C" w:rsidP="00AF70DC">
      <w:pPr>
        <w:ind w:hanging="578"/>
        <w:rPr>
          <w:rFonts w:ascii="Calibri" w:hAnsi="Calibri" w:cs="Calibri"/>
          <w:sz w:val="22"/>
          <w:szCs w:val="22"/>
        </w:rPr>
      </w:pPr>
    </w:p>
    <w:p w14:paraId="76F3279E" w14:textId="77777777" w:rsidR="00562A15" w:rsidRPr="00D43CF2" w:rsidRDefault="7ACFAD8F" w:rsidP="00AF70DC">
      <w:pPr>
        <w:rPr>
          <w:rFonts w:ascii="Calibri" w:hAnsi="Calibri" w:cs="Calibri"/>
          <w:b/>
          <w:bCs/>
          <w:sz w:val="22"/>
          <w:szCs w:val="22"/>
        </w:rPr>
      </w:pPr>
      <w:r w:rsidRPr="7ACFAD8F">
        <w:rPr>
          <w:rFonts w:ascii="Calibri" w:hAnsi="Calibri" w:cs="Calibri"/>
          <w:b/>
          <w:bCs/>
          <w:sz w:val="22"/>
          <w:szCs w:val="22"/>
        </w:rPr>
        <w:t>Vuonna 2014 käynnistyneet koulutustoteutukset</w:t>
      </w:r>
    </w:p>
    <w:p w14:paraId="03D04FA5" w14:textId="462C2083" w:rsidR="00562A15" w:rsidRPr="00D43CF2" w:rsidRDefault="000E0B1C" w:rsidP="00AF70DC">
      <w:pPr>
        <w:numPr>
          <w:ilvl w:val="0"/>
          <w:numId w:val="8"/>
        </w:numPr>
        <w:ind w:hanging="578"/>
        <w:rPr>
          <w:rFonts w:ascii="Calibri" w:hAnsi="Calibri" w:cs="Calibri"/>
          <w:sz w:val="22"/>
          <w:szCs w:val="22"/>
        </w:rPr>
      </w:pPr>
      <w:r w:rsidRPr="00D43CF2">
        <w:rPr>
          <w:rFonts w:ascii="Calibri" w:hAnsi="Calibri" w:cs="Calibri"/>
          <w:sz w:val="22"/>
          <w:szCs w:val="22"/>
        </w:rPr>
        <w:t xml:space="preserve"> </w:t>
      </w:r>
      <w:r w:rsidR="00562A15" w:rsidRPr="00D43CF2">
        <w:rPr>
          <w:rFonts w:ascii="Calibri" w:hAnsi="Calibri" w:cs="Calibri"/>
          <w:sz w:val="22"/>
          <w:szCs w:val="22"/>
        </w:rPr>
        <w:t xml:space="preserve">Jyväskylän (JAMK) ammattikorkeakoulu, sekä Karelia ja Laurea-ammattikorkeakoulu yhdessä Itä-Suomen yliopiston kanssa. </w:t>
      </w:r>
    </w:p>
    <w:p w14:paraId="76CA56C9" w14:textId="77777777" w:rsidR="00562A15" w:rsidRPr="00D43CF2"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JAMK TtT Leena Liimatainen: vastuuopettaja TtT Johanna Heikkilä, TtM Hannele Tyrväinen </w:t>
      </w:r>
    </w:p>
    <w:p w14:paraId="3B4C3AF1" w14:textId="77777777" w:rsidR="00562A15" w:rsidRPr="00D43CF2"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Itä-Suomen yliopisto proviisori Lea Tuomainen, Aducate: vastuuprofessorit LT Hannu Raunio, LT Esko Kumpusalo; reseptiopin vastuuopettaja Heidi Päkkilä ja Jonna-Carita Kanninen </w:t>
      </w:r>
    </w:p>
    <w:p w14:paraId="4450A6A1" w14:textId="2B73AF6C" w:rsidR="00322529" w:rsidRPr="00AF70DC" w:rsidRDefault="0BCC0DAE" w:rsidP="00AF70DC">
      <w:pPr>
        <w:numPr>
          <w:ilvl w:val="1"/>
          <w:numId w:val="8"/>
        </w:numPr>
        <w:ind w:hanging="578"/>
        <w:rPr>
          <w:rFonts w:ascii="Calibri" w:hAnsi="Calibri" w:cs="Calibri"/>
          <w:b/>
          <w:sz w:val="22"/>
          <w:szCs w:val="22"/>
        </w:rPr>
      </w:pPr>
      <w:r w:rsidRPr="0BCC0DAE">
        <w:rPr>
          <w:rFonts w:ascii="Calibri" w:hAnsi="Calibri" w:cs="Calibri"/>
          <w:sz w:val="22"/>
          <w:szCs w:val="22"/>
        </w:rPr>
        <w:t xml:space="preserve">Karelia-ammattikorkeakoulu THM Anna-Riitta Mikkonen, vastuuopettajat </w:t>
      </w:r>
      <w:r w:rsidR="00AF70DC">
        <w:rPr>
          <w:rFonts w:ascii="Calibri" w:hAnsi="Calibri" w:cs="Calibri"/>
          <w:b/>
          <w:sz w:val="22"/>
          <w:szCs w:val="22"/>
        </w:rPr>
        <w:t xml:space="preserve">TtM Sami Arola ja THM </w:t>
      </w:r>
      <w:r w:rsidR="00374639">
        <w:rPr>
          <w:rFonts w:ascii="Calibri" w:hAnsi="Calibri" w:cs="Calibri"/>
          <w:b/>
          <w:sz w:val="22"/>
          <w:szCs w:val="22"/>
        </w:rPr>
        <w:t>Heli</w:t>
      </w:r>
      <w:r w:rsidRPr="00AF70DC">
        <w:rPr>
          <w:rFonts w:ascii="Calibri" w:hAnsi="Calibri" w:cs="Calibri"/>
          <w:b/>
          <w:sz w:val="22"/>
          <w:szCs w:val="22"/>
        </w:rPr>
        <w:t xml:space="preserve"> Koponen</w:t>
      </w:r>
    </w:p>
    <w:p w14:paraId="709395C8" w14:textId="77777777" w:rsidR="00562A15" w:rsidRPr="00272E7D"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Laurea</w:t>
      </w:r>
      <w:r w:rsidRPr="00272E7D">
        <w:rPr>
          <w:rFonts w:ascii="Calibri" w:hAnsi="Calibri" w:cs="Calibri"/>
          <w:b/>
          <w:sz w:val="22"/>
          <w:szCs w:val="22"/>
        </w:rPr>
        <w:t xml:space="preserve"> </w:t>
      </w:r>
      <w:r w:rsidRPr="00272E7D">
        <w:rPr>
          <w:rFonts w:ascii="Calibri" w:hAnsi="Calibri" w:cs="Calibri"/>
          <w:bCs/>
          <w:sz w:val="22"/>
          <w:szCs w:val="22"/>
        </w:rPr>
        <w:t>TtM Tuija Partio</w:t>
      </w:r>
      <w:r w:rsidRPr="00272E7D">
        <w:rPr>
          <w:rFonts w:ascii="Calibri" w:hAnsi="Calibri" w:cs="Calibri"/>
          <w:sz w:val="22"/>
          <w:szCs w:val="22"/>
        </w:rPr>
        <w:t xml:space="preserve">: vastuuopettajat </w:t>
      </w:r>
      <w:r w:rsidRPr="00272E7D">
        <w:rPr>
          <w:rFonts w:ascii="Calibri" w:hAnsi="Calibri" w:cs="Calibri"/>
          <w:bCs/>
          <w:sz w:val="22"/>
          <w:szCs w:val="22"/>
        </w:rPr>
        <w:t>TtM Liisa Haarlaa, TtM  Jonna Suominen</w:t>
      </w:r>
      <w:r w:rsidRPr="00272E7D">
        <w:rPr>
          <w:rFonts w:ascii="Calibri" w:hAnsi="Calibri" w:cs="Calibri"/>
          <w:sz w:val="22"/>
          <w:szCs w:val="22"/>
        </w:rPr>
        <w:t xml:space="preserve"> </w:t>
      </w:r>
    </w:p>
    <w:p w14:paraId="29B97B93" w14:textId="77777777" w:rsidR="00562A15" w:rsidRPr="00272E7D" w:rsidRDefault="7ACFAD8F" w:rsidP="00AF70DC">
      <w:pPr>
        <w:pStyle w:val="ListParagraph"/>
        <w:numPr>
          <w:ilvl w:val="0"/>
          <w:numId w:val="8"/>
        </w:numPr>
        <w:ind w:hanging="578"/>
        <w:rPr>
          <w:rFonts w:ascii="Calibri" w:hAnsi="Calibri" w:cs="Calibri"/>
          <w:sz w:val="22"/>
          <w:szCs w:val="22"/>
        </w:rPr>
      </w:pPr>
      <w:r w:rsidRPr="7ACFAD8F">
        <w:rPr>
          <w:rFonts w:ascii="Calibri" w:hAnsi="Calibri" w:cs="Calibri"/>
          <w:sz w:val="22"/>
          <w:szCs w:val="22"/>
        </w:rPr>
        <w:t xml:space="preserve"> Tampereen ammattikorkeakoulu (</w:t>
      </w:r>
      <w:r w:rsidRPr="00272E7D">
        <w:rPr>
          <w:rFonts w:ascii="Calibri" w:hAnsi="Calibri" w:cs="Calibri"/>
          <w:sz w:val="22"/>
          <w:szCs w:val="22"/>
        </w:rPr>
        <w:t>TAMK) yhdessä Tampereen yliopiston kanssa</w:t>
      </w:r>
    </w:p>
    <w:p w14:paraId="39AB0B69" w14:textId="77777777" w:rsidR="00562A15" w:rsidRPr="00272E7D" w:rsidRDefault="0BCC0DAE" w:rsidP="00AF70DC">
      <w:pPr>
        <w:pStyle w:val="ListParagraph"/>
        <w:numPr>
          <w:ilvl w:val="1"/>
          <w:numId w:val="8"/>
        </w:numPr>
        <w:ind w:hanging="578"/>
        <w:rPr>
          <w:rFonts w:ascii="Calibri" w:hAnsi="Calibri" w:cs="Calibri"/>
          <w:sz w:val="22"/>
          <w:szCs w:val="22"/>
        </w:rPr>
      </w:pPr>
      <w:r w:rsidRPr="00272E7D">
        <w:rPr>
          <w:rFonts w:ascii="Calibri" w:hAnsi="Calibri" w:cs="Calibri"/>
          <w:sz w:val="22"/>
          <w:szCs w:val="22"/>
        </w:rPr>
        <w:t xml:space="preserve">TAMK vastuuopettajat </w:t>
      </w:r>
      <w:r w:rsidRPr="00272E7D">
        <w:rPr>
          <w:rFonts w:ascii="Calibri" w:hAnsi="Calibri" w:cs="Calibri"/>
          <w:bCs/>
          <w:sz w:val="22"/>
          <w:szCs w:val="22"/>
        </w:rPr>
        <w:t>TtT Tuula-Maria Rintala ja TtM Sanna Paloposki</w:t>
      </w:r>
    </w:p>
    <w:p w14:paraId="483E99E5" w14:textId="77777777" w:rsidR="00562A15" w:rsidRPr="00272E7D" w:rsidRDefault="7ACFAD8F" w:rsidP="00AF70DC">
      <w:pPr>
        <w:pStyle w:val="ListParagraph"/>
        <w:numPr>
          <w:ilvl w:val="1"/>
          <w:numId w:val="8"/>
        </w:numPr>
        <w:ind w:hanging="578"/>
        <w:rPr>
          <w:rFonts w:ascii="Calibri" w:hAnsi="Calibri" w:cs="Calibri"/>
          <w:sz w:val="22"/>
          <w:szCs w:val="22"/>
        </w:rPr>
      </w:pPr>
      <w:r w:rsidRPr="00272E7D">
        <w:rPr>
          <w:rFonts w:ascii="Calibri" w:hAnsi="Calibri" w:cs="Calibri"/>
          <w:sz w:val="22"/>
          <w:szCs w:val="22"/>
        </w:rPr>
        <w:t>Tampereen yliopisto: Katriina Vuolteenaho</w:t>
      </w:r>
    </w:p>
    <w:p w14:paraId="73EE5DB9" w14:textId="77777777" w:rsidR="00562A15" w:rsidRPr="00D43CF2" w:rsidRDefault="00562A15" w:rsidP="00AF70DC">
      <w:pPr>
        <w:pStyle w:val="ListParagraph"/>
        <w:ind w:left="720" w:hanging="578"/>
        <w:rPr>
          <w:rFonts w:ascii="Calibri" w:hAnsi="Calibri" w:cs="Calibri"/>
          <w:sz w:val="22"/>
          <w:szCs w:val="22"/>
        </w:rPr>
      </w:pPr>
    </w:p>
    <w:p w14:paraId="175AF52B" w14:textId="77777777" w:rsidR="00562A15" w:rsidRPr="00D43CF2" w:rsidRDefault="7ACFAD8F" w:rsidP="00AF70DC">
      <w:pPr>
        <w:rPr>
          <w:rFonts w:ascii="Calibri" w:hAnsi="Calibri" w:cs="Calibri"/>
          <w:b/>
          <w:bCs/>
          <w:sz w:val="22"/>
          <w:szCs w:val="22"/>
        </w:rPr>
      </w:pPr>
      <w:r w:rsidRPr="7ACFAD8F">
        <w:rPr>
          <w:rFonts w:ascii="Calibri" w:hAnsi="Calibri" w:cs="Calibri"/>
          <w:b/>
          <w:bCs/>
          <w:sz w:val="22"/>
          <w:szCs w:val="22"/>
        </w:rPr>
        <w:t>Vuonna 2015 käynnistyneet koulutustoteutukset</w:t>
      </w:r>
    </w:p>
    <w:p w14:paraId="691631DC" w14:textId="6AA67C37" w:rsidR="00562A15" w:rsidRPr="00D43CF2" w:rsidRDefault="0034339B" w:rsidP="00AF70DC">
      <w:pPr>
        <w:numPr>
          <w:ilvl w:val="0"/>
          <w:numId w:val="8"/>
        </w:numPr>
        <w:ind w:hanging="578"/>
        <w:rPr>
          <w:rFonts w:ascii="Calibri" w:hAnsi="Calibri" w:cs="Calibri"/>
          <w:sz w:val="22"/>
          <w:szCs w:val="22"/>
        </w:rPr>
      </w:pPr>
      <w:r>
        <w:rPr>
          <w:rFonts w:ascii="Calibri" w:hAnsi="Calibri" w:cs="Calibri"/>
          <w:sz w:val="22"/>
          <w:szCs w:val="22"/>
        </w:rPr>
        <w:t xml:space="preserve"> Jyväskylän (JAMK), </w:t>
      </w:r>
      <w:r w:rsidR="7ACFAD8F" w:rsidRPr="7ACFAD8F">
        <w:rPr>
          <w:rFonts w:ascii="Calibri" w:hAnsi="Calibri" w:cs="Calibri"/>
          <w:sz w:val="22"/>
          <w:szCs w:val="22"/>
        </w:rPr>
        <w:t xml:space="preserve">Oulun ja Laurea-ammattikorkeakoulu yhdessä Itä-Suomen yliopiston kanssa. </w:t>
      </w:r>
    </w:p>
    <w:p w14:paraId="4E9D20AB" w14:textId="77777777" w:rsidR="00562A15" w:rsidRPr="00D43CF2"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JAMK TtT Leena Liimatainen: vastuuopettaja TtT Johanna Heikkilä, TtM Hannele Tyrväinen </w:t>
      </w:r>
    </w:p>
    <w:p w14:paraId="6F2E8FE3" w14:textId="77777777" w:rsidR="00562A15" w:rsidRPr="00272E7D" w:rsidRDefault="0BCC0DAE" w:rsidP="00AF70DC">
      <w:pPr>
        <w:numPr>
          <w:ilvl w:val="1"/>
          <w:numId w:val="8"/>
        </w:numPr>
        <w:ind w:hanging="578"/>
        <w:rPr>
          <w:rFonts w:ascii="Calibri" w:hAnsi="Calibri" w:cs="Calibri"/>
          <w:sz w:val="22"/>
          <w:szCs w:val="22"/>
        </w:rPr>
      </w:pPr>
      <w:r w:rsidRPr="0BCC0DAE">
        <w:rPr>
          <w:rFonts w:ascii="Calibri" w:hAnsi="Calibri" w:cs="Calibri"/>
          <w:sz w:val="22"/>
          <w:szCs w:val="22"/>
        </w:rPr>
        <w:t xml:space="preserve">Itä-Suomen yliopisto proviisori Lea Tuomainen, Aducate: vastuuprofessorit LT Hannu Raunio, LT Esko Kumpusalo; reseptiopin </w:t>
      </w:r>
      <w:r w:rsidRPr="00272E7D">
        <w:rPr>
          <w:rFonts w:ascii="Calibri" w:hAnsi="Calibri" w:cs="Calibri"/>
          <w:sz w:val="22"/>
          <w:szCs w:val="22"/>
        </w:rPr>
        <w:t xml:space="preserve">vastuuopettaja proviisorit Heidi Päkkilä ja Jonna-Carita Kanninen </w:t>
      </w:r>
    </w:p>
    <w:p w14:paraId="6362B902" w14:textId="77777777" w:rsidR="00562A15" w:rsidRPr="00272E7D" w:rsidRDefault="0BCC0DAE" w:rsidP="00AF70DC">
      <w:pPr>
        <w:numPr>
          <w:ilvl w:val="1"/>
          <w:numId w:val="8"/>
        </w:numPr>
        <w:ind w:hanging="578"/>
        <w:rPr>
          <w:rFonts w:ascii="Calibri" w:hAnsi="Calibri" w:cs="Calibri"/>
          <w:bCs/>
          <w:sz w:val="22"/>
          <w:szCs w:val="22"/>
        </w:rPr>
      </w:pPr>
      <w:r w:rsidRPr="00272E7D">
        <w:rPr>
          <w:rFonts w:ascii="Calibri" w:hAnsi="Calibri" w:cs="Calibri"/>
          <w:sz w:val="22"/>
          <w:szCs w:val="22"/>
        </w:rPr>
        <w:t xml:space="preserve">Oamk THM Aini Ojala: vastuuopettajat </w:t>
      </w:r>
      <w:r w:rsidRPr="00272E7D">
        <w:rPr>
          <w:rFonts w:ascii="Calibri" w:hAnsi="Calibri" w:cs="Calibri"/>
          <w:bCs/>
          <w:sz w:val="22"/>
          <w:szCs w:val="22"/>
        </w:rPr>
        <w:t xml:space="preserve">TtT Eija Niemelä ja TtT Maija Alahuhta </w:t>
      </w:r>
    </w:p>
    <w:p w14:paraId="42327711" w14:textId="77777777" w:rsidR="00562A15" w:rsidRPr="00272E7D" w:rsidRDefault="0BCC0DAE" w:rsidP="00AF70DC">
      <w:pPr>
        <w:numPr>
          <w:ilvl w:val="1"/>
          <w:numId w:val="8"/>
        </w:numPr>
        <w:ind w:hanging="578"/>
        <w:rPr>
          <w:rFonts w:ascii="Calibri" w:hAnsi="Calibri" w:cs="Calibri"/>
          <w:sz w:val="22"/>
          <w:szCs w:val="22"/>
        </w:rPr>
      </w:pPr>
      <w:r w:rsidRPr="00272E7D">
        <w:rPr>
          <w:rFonts w:ascii="Calibri" w:hAnsi="Calibri" w:cs="Calibri"/>
          <w:sz w:val="22"/>
          <w:szCs w:val="22"/>
        </w:rPr>
        <w:t xml:space="preserve">Laurea </w:t>
      </w:r>
      <w:r w:rsidRPr="00272E7D">
        <w:rPr>
          <w:rFonts w:ascii="Calibri" w:hAnsi="Calibri" w:cs="Calibri"/>
          <w:bCs/>
          <w:sz w:val="22"/>
          <w:szCs w:val="22"/>
        </w:rPr>
        <w:t>TtM Tuija Partio</w:t>
      </w:r>
      <w:r w:rsidRPr="00272E7D">
        <w:rPr>
          <w:rFonts w:ascii="Calibri" w:hAnsi="Calibri" w:cs="Calibri"/>
          <w:sz w:val="22"/>
          <w:szCs w:val="22"/>
        </w:rPr>
        <w:t xml:space="preserve">: vastuuopettajat </w:t>
      </w:r>
      <w:r w:rsidRPr="00272E7D">
        <w:rPr>
          <w:rFonts w:ascii="Calibri" w:hAnsi="Calibri" w:cs="Calibri"/>
          <w:bCs/>
          <w:sz w:val="22"/>
          <w:szCs w:val="22"/>
        </w:rPr>
        <w:t>TtM Liisa Haarlaa, TtM Tiina Mäkelä</w:t>
      </w:r>
      <w:r w:rsidRPr="00272E7D">
        <w:rPr>
          <w:rFonts w:ascii="Calibri" w:hAnsi="Calibri" w:cs="Calibri"/>
          <w:sz w:val="22"/>
          <w:szCs w:val="22"/>
        </w:rPr>
        <w:t xml:space="preserve"> </w:t>
      </w:r>
    </w:p>
    <w:p w14:paraId="240C525A" w14:textId="77777777" w:rsidR="00562A15" w:rsidRPr="00562A15" w:rsidRDefault="00562A15" w:rsidP="00AF70DC">
      <w:pPr>
        <w:ind w:hanging="578"/>
        <w:rPr>
          <w:rFonts w:ascii="Calibri" w:hAnsi="Calibri" w:cs="Calibri"/>
          <w:sz w:val="22"/>
          <w:szCs w:val="22"/>
        </w:rPr>
      </w:pPr>
    </w:p>
    <w:p w14:paraId="573173F7" w14:textId="77777777" w:rsidR="000E0B1C" w:rsidRPr="00EA5C07" w:rsidRDefault="7ACFAD8F" w:rsidP="00AF70DC">
      <w:pPr>
        <w:rPr>
          <w:rFonts w:ascii="Calibri" w:hAnsi="Calibri" w:cs="Calibri"/>
          <w:b/>
          <w:bCs/>
          <w:sz w:val="22"/>
          <w:szCs w:val="22"/>
        </w:rPr>
      </w:pPr>
      <w:r w:rsidRPr="00EA5C07">
        <w:rPr>
          <w:rFonts w:ascii="Calibri" w:hAnsi="Calibri" w:cs="Calibri"/>
          <w:b/>
          <w:bCs/>
          <w:sz w:val="22"/>
          <w:szCs w:val="22"/>
        </w:rPr>
        <w:t>Vuonna 2016 käynnistyneet koulutustoteutukset</w:t>
      </w:r>
    </w:p>
    <w:p w14:paraId="31B24FF9" w14:textId="28E63BB8" w:rsidR="00796FDC" w:rsidRPr="00EA5C07" w:rsidRDefault="7ACFAD8F" w:rsidP="00AF70DC">
      <w:pPr>
        <w:numPr>
          <w:ilvl w:val="0"/>
          <w:numId w:val="8"/>
        </w:numPr>
        <w:ind w:hanging="578"/>
        <w:rPr>
          <w:rFonts w:ascii="Calibri" w:hAnsi="Calibri" w:cs="Calibri"/>
          <w:sz w:val="22"/>
          <w:szCs w:val="22"/>
        </w:rPr>
      </w:pPr>
      <w:r w:rsidRPr="00EA5C07">
        <w:rPr>
          <w:rFonts w:ascii="Calibri" w:hAnsi="Calibri" w:cs="Calibri"/>
          <w:sz w:val="22"/>
          <w:szCs w:val="22"/>
        </w:rPr>
        <w:t>Jyväsky</w:t>
      </w:r>
      <w:r w:rsidR="0034339B">
        <w:rPr>
          <w:rFonts w:ascii="Calibri" w:hAnsi="Calibri" w:cs="Calibri"/>
          <w:sz w:val="22"/>
          <w:szCs w:val="22"/>
        </w:rPr>
        <w:t>län, Lahden,</w:t>
      </w:r>
      <w:r w:rsidRPr="00EA5C07">
        <w:rPr>
          <w:rFonts w:ascii="Calibri" w:hAnsi="Calibri" w:cs="Calibri"/>
          <w:sz w:val="22"/>
          <w:szCs w:val="22"/>
        </w:rPr>
        <w:t xml:space="preserve"> Oulun ja Laurea-ammattikorkeakoulu</w:t>
      </w:r>
      <w:r w:rsidR="0034339B">
        <w:rPr>
          <w:rFonts w:ascii="Calibri" w:hAnsi="Calibri" w:cs="Calibri"/>
          <w:sz w:val="22"/>
          <w:szCs w:val="22"/>
        </w:rPr>
        <w:t>t</w:t>
      </w:r>
      <w:r w:rsidRPr="00EA5C07">
        <w:rPr>
          <w:rFonts w:ascii="Calibri" w:hAnsi="Calibri" w:cs="Calibri"/>
          <w:sz w:val="22"/>
          <w:szCs w:val="22"/>
        </w:rPr>
        <w:t xml:space="preserve"> yhdessä Itä-Suomen yliopiston kanssa. </w:t>
      </w:r>
    </w:p>
    <w:p w14:paraId="199BAFDB" w14:textId="0CB36DE3" w:rsidR="00796FDC" w:rsidRPr="00EA5C07" w:rsidRDefault="0BCC0DAE" w:rsidP="00AF70DC">
      <w:pPr>
        <w:numPr>
          <w:ilvl w:val="1"/>
          <w:numId w:val="8"/>
        </w:numPr>
        <w:ind w:hanging="578"/>
        <w:rPr>
          <w:rFonts w:ascii="Calibri" w:hAnsi="Calibri" w:cs="Calibri"/>
          <w:sz w:val="22"/>
          <w:szCs w:val="22"/>
        </w:rPr>
      </w:pPr>
      <w:r w:rsidRPr="00272E7D">
        <w:rPr>
          <w:rFonts w:ascii="Calibri" w:hAnsi="Calibri" w:cs="Calibri"/>
          <w:sz w:val="22"/>
          <w:szCs w:val="22"/>
        </w:rPr>
        <w:t>JAMK</w:t>
      </w:r>
      <w:r w:rsidR="00272E7D" w:rsidRPr="00272E7D">
        <w:rPr>
          <w:rFonts w:ascii="Calibri" w:hAnsi="Calibri" w:cs="Calibri"/>
          <w:sz w:val="22"/>
          <w:szCs w:val="22"/>
        </w:rPr>
        <w:t xml:space="preserve"> KTT</w:t>
      </w:r>
      <w:r w:rsidRPr="00272E7D">
        <w:rPr>
          <w:rFonts w:ascii="Calibri" w:hAnsi="Calibri" w:cs="Calibri"/>
          <w:sz w:val="22"/>
          <w:szCs w:val="22"/>
        </w:rPr>
        <w:t xml:space="preserve"> Kare </w:t>
      </w:r>
      <w:r w:rsidRPr="00EA5C07">
        <w:rPr>
          <w:rFonts w:ascii="Calibri" w:hAnsi="Calibri" w:cs="Calibri"/>
          <w:sz w:val="22"/>
          <w:szCs w:val="22"/>
        </w:rPr>
        <w:t xml:space="preserve">Norvapalo: vastuuopettaja TtT Johanna Heikkilä, TtM Hannele Tyrväinen, TtM Jaana Perttunen </w:t>
      </w:r>
    </w:p>
    <w:p w14:paraId="21891A4C" w14:textId="77777777" w:rsidR="00796FDC" w:rsidRPr="00272E7D" w:rsidRDefault="0BCC0DAE" w:rsidP="00AF70DC">
      <w:pPr>
        <w:numPr>
          <w:ilvl w:val="1"/>
          <w:numId w:val="8"/>
        </w:numPr>
        <w:ind w:hanging="578"/>
        <w:rPr>
          <w:rFonts w:ascii="Calibri" w:hAnsi="Calibri" w:cs="Calibri"/>
          <w:sz w:val="22"/>
          <w:szCs w:val="22"/>
        </w:rPr>
      </w:pPr>
      <w:r w:rsidRPr="00EA5C07">
        <w:rPr>
          <w:rFonts w:ascii="Calibri" w:hAnsi="Calibri" w:cs="Calibri"/>
          <w:sz w:val="22"/>
          <w:szCs w:val="22"/>
        </w:rPr>
        <w:t xml:space="preserve">Itä-Suomen yliopisto proviisori Lea Tuomainen, Aducate: vastuuprofessorit LT Hannu Raunio, LT Esko Kumpusalo; reseptiopin vastuuopettaja </w:t>
      </w:r>
      <w:r w:rsidRPr="00272E7D">
        <w:rPr>
          <w:rFonts w:ascii="Calibri" w:hAnsi="Calibri" w:cs="Calibri"/>
          <w:sz w:val="22"/>
          <w:szCs w:val="22"/>
        </w:rPr>
        <w:t xml:space="preserve">proviisorit Heidi Päkkilä ja Jonna-Carita Kanninen </w:t>
      </w:r>
    </w:p>
    <w:p w14:paraId="54B7CCF5" w14:textId="77777777" w:rsidR="00796FDC" w:rsidRPr="00272E7D" w:rsidRDefault="0BCC0DAE" w:rsidP="00AF70DC">
      <w:pPr>
        <w:numPr>
          <w:ilvl w:val="1"/>
          <w:numId w:val="8"/>
        </w:numPr>
        <w:ind w:hanging="578"/>
        <w:rPr>
          <w:rFonts w:ascii="Calibri" w:hAnsi="Calibri" w:cs="Calibri"/>
          <w:bCs/>
          <w:sz w:val="22"/>
          <w:szCs w:val="22"/>
        </w:rPr>
      </w:pPr>
      <w:r w:rsidRPr="00272E7D">
        <w:rPr>
          <w:rFonts w:ascii="Calibri" w:hAnsi="Calibri" w:cs="Calibri"/>
          <w:sz w:val="22"/>
          <w:szCs w:val="22"/>
        </w:rPr>
        <w:t xml:space="preserve">Oamk THM Aini Ojala: vastuuopettajat </w:t>
      </w:r>
      <w:r w:rsidRPr="00272E7D">
        <w:rPr>
          <w:rFonts w:ascii="Calibri" w:hAnsi="Calibri" w:cs="Calibri"/>
          <w:bCs/>
          <w:sz w:val="22"/>
          <w:szCs w:val="22"/>
        </w:rPr>
        <w:t xml:space="preserve">TtT Eija Niemelä ja TtT Maija Alahuhta </w:t>
      </w:r>
    </w:p>
    <w:p w14:paraId="0C040CC6" w14:textId="77777777" w:rsidR="0034339B" w:rsidRDefault="0BCC0DAE" w:rsidP="0034339B">
      <w:pPr>
        <w:numPr>
          <w:ilvl w:val="1"/>
          <w:numId w:val="8"/>
        </w:numPr>
        <w:ind w:hanging="578"/>
        <w:rPr>
          <w:rFonts w:ascii="Calibri" w:hAnsi="Calibri" w:cs="Calibri"/>
          <w:sz w:val="22"/>
          <w:szCs w:val="22"/>
        </w:rPr>
      </w:pPr>
      <w:r w:rsidRPr="00272E7D">
        <w:rPr>
          <w:rFonts w:ascii="Calibri" w:hAnsi="Calibri" w:cs="Calibri"/>
          <w:sz w:val="22"/>
          <w:szCs w:val="22"/>
        </w:rPr>
        <w:t xml:space="preserve">Laurea </w:t>
      </w:r>
      <w:r w:rsidRPr="00272E7D">
        <w:rPr>
          <w:rFonts w:ascii="Calibri" w:hAnsi="Calibri" w:cs="Calibri"/>
          <w:bCs/>
          <w:sz w:val="22"/>
          <w:szCs w:val="22"/>
        </w:rPr>
        <w:t>TtM Tuija Partio</w:t>
      </w:r>
      <w:r w:rsidRPr="00272E7D">
        <w:rPr>
          <w:rFonts w:ascii="Calibri" w:hAnsi="Calibri" w:cs="Calibri"/>
          <w:sz w:val="22"/>
          <w:szCs w:val="22"/>
        </w:rPr>
        <w:t xml:space="preserve">: vastuuopettajat </w:t>
      </w:r>
      <w:r w:rsidRPr="00272E7D">
        <w:rPr>
          <w:rFonts w:ascii="Calibri" w:hAnsi="Calibri" w:cs="Calibri"/>
          <w:bCs/>
          <w:sz w:val="22"/>
          <w:szCs w:val="22"/>
        </w:rPr>
        <w:t>TtM Tiina Mäkelä, TtM Jonna Suominen</w:t>
      </w:r>
      <w:r w:rsidRPr="00272E7D">
        <w:rPr>
          <w:rFonts w:ascii="Calibri" w:hAnsi="Calibri" w:cs="Calibri"/>
          <w:sz w:val="22"/>
          <w:szCs w:val="22"/>
        </w:rPr>
        <w:t xml:space="preserve"> </w:t>
      </w:r>
    </w:p>
    <w:p w14:paraId="4F5A8584" w14:textId="1822D9A3" w:rsidR="0034339B" w:rsidRPr="0034339B" w:rsidRDefault="0034339B" w:rsidP="0034339B">
      <w:pPr>
        <w:numPr>
          <w:ilvl w:val="1"/>
          <w:numId w:val="8"/>
        </w:numPr>
        <w:ind w:hanging="578"/>
        <w:rPr>
          <w:rFonts w:ascii="Calibri" w:hAnsi="Calibri" w:cs="Calibri"/>
          <w:sz w:val="22"/>
          <w:szCs w:val="22"/>
        </w:rPr>
      </w:pPr>
      <w:r w:rsidRPr="0034339B">
        <w:rPr>
          <w:rFonts w:ascii="Calibri" w:hAnsi="Calibri" w:cs="Calibri"/>
          <w:sz w:val="22"/>
          <w:szCs w:val="22"/>
        </w:rPr>
        <w:t xml:space="preserve">LAMK TtT Leena Liimatainen: vastuuopettajat TtM Riitta Airola, TtM Heli Oksanen, TtM Päivi Saares </w:t>
      </w:r>
    </w:p>
    <w:p w14:paraId="78531390" w14:textId="77777777" w:rsidR="00796FDC" w:rsidRDefault="00796FDC" w:rsidP="00AF70DC">
      <w:pPr>
        <w:ind w:hanging="578"/>
        <w:rPr>
          <w:rFonts w:ascii="Calibri" w:hAnsi="Calibri" w:cs="Calibri"/>
          <w:sz w:val="22"/>
          <w:szCs w:val="22"/>
        </w:rPr>
      </w:pPr>
    </w:p>
    <w:p w14:paraId="40109991" w14:textId="77777777" w:rsidR="00796FDC" w:rsidRPr="00272E7D" w:rsidRDefault="7ACFAD8F" w:rsidP="00AF70DC">
      <w:pPr>
        <w:rPr>
          <w:rFonts w:ascii="Calibri" w:hAnsi="Calibri" w:cs="Calibri"/>
          <w:b/>
          <w:sz w:val="22"/>
          <w:szCs w:val="22"/>
        </w:rPr>
      </w:pPr>
      <w:r w:rsidRPr="00272E7D">
        <w:rPr>
          <w:rFonts w:ascii="Calibri" w:hAnsi="Calibri" w:cs="Calibri"/>
          <w:b/>
          <w:sz w:val="22"/>
          <w:szCs w:val="22"/>
        </w:rPr>
        <w:t>Vuonna 2017 käynnistyneet koulutustoteutukset</w:t>
      </w:r>
    </w:p>
    <w:p w14:paraId="06F2D626" w14:textId="0294C172" w:rsidR="00803748" w:rsidRPr="00272E7D" w:rsidRDefault="7ACFAD8F" w:rsidP="00AF70DC">
      <w:pPr>
        <w:numPr>
          <w:ilvl w:val="0"/>
          <w:numId w:val="8"/>
        </w:numPr>
        <w:ind w:hanging="578"/>
        <w:rPr>
          <w:rFonts w:ascii="Calibri" w:hAnsi="Calibri" w:cs="Calibri"/>
          <w:sz w:val="22"/>
          <w:szCs w:val="22"/>
        </w:rPr>
      </w:pPr>
      <w:r w:rsidRPr="00272E7D">
        <w:rPr>
          <w:rFonts w:ascii="Calibri" w:hAnsi="Calibri" w:cs="Calibri"/>
          <w:sz w:val="22"/>
          <w:szCs w:val="22"/>
        </w:rPr>
        <w:t>Jyväskylän</w:t>
      </w:r>
      <w:r w:rsidR="0034339B">
        <w:rPr>
          <w:rFonts w:ascii="Calibri" w:hAnsi="Calibri" w:cs="Calibri"/>
          <w:sz w:val="22"/>
          <w:szCs w:val="22"/>
        </w:rPr>
        <w:t>, Turun, Lahden</w:t>
      </w:r>
      <w:r w:rsidRPr="00272E7D">
        <w:rPr>
          <w:rFonts w:ascii="Calibri" w:hAnsi="Calibri" w:cs="Calibri"/>
          <w:sz w:val="22"/>
          <w:szCs w:val="22"/>
        </w:rPr>
        <w:t xml:space="preserve"> ja Laurea-ammattikorkeakoulu</w:t>
      </w:r>
      <w:r w:rsidR="0034339B">
        <w:rPr>
          <w:rFonts w:ascii="Calibri" w:hAnsi="Calibri" w:cs="Calibri"/>
          <w:sz w:val="22"/>
          <w:szCs w:val="22"/>
        </w:rPr>
        <w:t>t</w:t>
      </w:r>
      <w:r w:rsidRPr="00272E7D">
        <w:rPr>
          <w:rFonts w:ascii="Calibri" w:hAnsi="Calibri" w:cs="Calibri"/>
          <w:sz w:val="22"/>
          <w:szCs w:val="22"/>
        </w:rPr>
        <w:t xml:space="preserve"> yhdessä Itä-Suomen yliopiston kanssa. </w:t>
      </w:r>
    </w:p>
    <w:p w14:paraId="15E3FBFD" w14:textId="3CEADFD3" w:rsidR="00803748" w:rsidRPr="00272E7D" w:rsidRDefault="0BCC0DAE" w:rsidP="00AF70DC">
      <w:pPr>
        <w:numPr>
          <w:ilvl w:val="1"/>
          <w:numId w:val="8"/>
        </w:numPr>
        <w:ind w:hanging="578"/>
        <w:rPr>
          <w:rFonts w:ascii="Calibri" w:hAnsi="Calibri" w:cs="Calibri"/>
          <w:sz w:val="22"/>
          <w:szCs w:val="22"/>
        </w:rPr>
      </w:pPr>
      <w:r w:rsidRPr="00272E7D">
        <w:rPr>
          <w:rFonts w:ascii="Calibri" w:hAnsi="Calibri" w:cs="Calibri"/>
          <w:sz w:val="22"/>
          <w:szCs w:val="22"/>
        </w:rPr>
        <w:t xml:space="preserve">JAMK </w:t>
      </w:r>
      <w:r w:rsidR="00272E7D" w:rsidRPr="00272E7D">
        <w:rPr>
          <w:rFonts w:ascii="Calibri" w:hAnsi="Calibri" w:cs="Calibri"/>
          <w:sz w:val="22"/>
          <w:szCs w:val="22"/>
        </w:rPr>
        <w:t>KT</w:t>
      </w:r>
      <w:r w:rsidRPr="00272E7D">
        <w:rPr>
          <w:rFonts w:ascii="Calibri" w:hAnsi="Calibri" w:cs="Calibri"/>
          <w:sz w:val="22"/>
          <w:szCs w:val="22"/>
        </w:rPr>
        <w:t xml:space="preserve">T Tytti Solankallio-Vahteri: vastuuopettaja TtT Johanna Heikkilä, TtM Hannele Tyrväinen, TtM Jaana Perttunen </w:t>
      </w:r>
    </w:p>
    <w:p w14:paraId="7B9C492D" w14:textId="77777777" w:rsidR="00803748" w:rsidRPr="00272E7D" w:rsidRDefault="0BCC0DAE" w:rsidP="00AF70DC">
      <w:pPr>
        <w:numPr>
          <w:ilvl w:val="1"/>
          <w:numId w:val="8"/>
        </w:numPr>
        <w:ind w:hanging="578"/>
        <w:rPr>
          <w:rFonts w:ascii="Calibri" w:hAnsi="Calibri" w:cs="Calibri"/>
          <w:sz w:val="22"/>
          <w:szCs w:val="22"/>
        </w:rPr>
      </w:pPr>
      <w:r w:rsidRPr="00272E7D">
        <w:rPr>
          <w:rFonts w:ascii="Calibri" w:hAnsi="Calibri" w:cs="Calibri"/>
          <w:sz w:val="22"/>
          <w:szCs w:val="22"/>
        </w:rPr>
        <w:t xml:space="preserve">Itä-Suomen yliopisto proviisori Lea Tuomainen, Aducate: vastuuprofessorit LT Hannu Raunio, LT Esko Kumpusalo; reseptiopin vastuuopettaja proviisorit Heidi Päkkilä ja Jonna-Carita Kanninen </w:t>
      </w:r>
    </w:p>
    <w:p w14:paraId="7E3F4ED3" w14:textId="76881295" w:rsidR="00803748" w:rsidRPr="00272E7D" w:rsidRDefault="0BCC0DAE" w:rsidP="00AF70DC">
      <w:pPr>
        <w:numPr>
          <w:ilvl w:val="1"/>
          <w:numId w:val="8"/>
        </w:numPr>
        <w:ind w:hanging="578"/>
        <w:rPr>
          <w:rFonts w:ascii="Calibri" w:hAnsi="Calibri" w:cs="Calibri"/>
          <w:sz w:val="22"/>
          <w:szCs w:val="22"/>
        </w:rPr>
      </w:pPr>
      <w:r w:rsidRPr="00272E7D">
        <w:rPr>
          <w:rFonts w:ascii="Calibri" w:hAnsi="Calibri" w:cs="Calibri"/>
          <w:sz w:val="22"/>
          <w:szCs w:val="22"/>
        </w:rPr>
        <w:t xml:space="preserve">Laurea </w:t>
      </w:r>
      <w:r w:rsidRPr="00272E7D">
        <w:rPr>
          <w:rFonts w:ascii="Calibri" w:hAnsi="Calibri" w:cs="Calibri"/>
          <w:bCs/>
          <w:sz w:val="22"/>
          <w:szCs w:val="22"/>
        </w:rPr>
        <w:t>TtM Tuija Partio</w:t>
      </w:r>
      <w:r w:rsidRPr="00272E7D">
        <w:rPr>
          <w:rFonts w:ascii="Calibri" w:hAnsi="Calibri" w:cs="Calibri"/>
          <w:sz w:val="22"/>
          <w:szCs w:val="22"/>
        </w:rPr>
        <w:t xml:space="preserve">: vastuuopettajat </w:t>
      </w:r>
      <w:r w:rsidRPr="00272E7D">
        <w:rPr>
          <w:rFonts w:ascii="Calibri" w:hAnsi="Calibri" w:cs="Calibri"/>
          <w:bCs/>
          <w:sz w:val="22"/>
          <w:szCs w:val="22"/>
        </w:rPr>
        <w:t xml:space="preserve"> TtM Tiina Mäkelä, TtM Jonna Suominen</w:t>
      </w:r>
    </w:p>
    <w:p w14:paraId="368F30B4" w14:textId="77777777" w:rsidR="0034339B" w:rsidRDefault="0BCC0DAE" w:rsidP="0034339B">
      <w:pPr>
        <w:numPr>
          <w:ilvl w:val="1"/>
          <w:numId w:val="8"/>
        </w:numPr>
        <w:ind w:hanging="578"/>
        <w:rPr>
          <w:rFonts w:ascii="Calibri" w:hAnsi="Calibri" w:cs="Calibri"/>
          <w:color w:val="000000" w:themeColor="text1"/>
          <w:sz w:val="22"/>
          <w:szCs w:val="22"/>
        </w:rPr>
      </w:pPr>
      <w:r w:rsidRPr="00272E7D">
        <w:rPr>
          <w:rFonts w:ascii="Calibri" w:hAnsi="Calibri" w:cs="Calibri"/>
          <w:color w:val="000000" w:themeColor="text1"/>
          <w:sz w:val="22"/>
          <w:szCs w:val="22"/>
        </w:rPr>
        <w:t>Turun AMK KTM Tiina Aalto: vastuuopettajat TtT Virpi Sulosaari ja TtM Satu Haapalainen</w:t>
      </w:r>
    </w:p>
    <w:p w14:paraId="39941E58" w14:textId="758626E6" w:rsidR="0034339B" w:rsidRPr="0034339B" w:rsidRDefault="0034339B" w:rsidP="0034339B">
      <w:pPr>
        <w:numPr>
          <w:ilvl w:val="1"/>
          <w:numId w:val="8"/>
        </w:numPr>
        <w:ind w:hanging="578"/>
        <w:rPr>
          <w:rFonts w:ascii="Calibri" w:hAnsi="Calibri" w:cs="Calibri"/>
          <w:color w:val="000000" w:themeColor="text1"/>
          <w:sz w:val="22"/>
          <w:szCs w:val="22"/>
        </w:rPr>
      </w:pPr>
      <w:r w:rsidRPr="0034339B">
        <w:rPr>
          <w:rFonts w:ascii="Calibri" w:hAnsi="Calibri" w:cs="Calibri"/>
          <w:color w:val="000000" w:themeColor="text1"/>
          <w:sz w:val="22"/>
          <w:szCs w:val="22"/>
        </w:rPr>
        <w:t xml:space="preserve">LAMK TtT Leena Liimatainen: vastuuopettajat TtM Riitta Airola, TtM Heli Oksanen, TtM Päivi Saares </w:t>
      </w:r>
    </w:p>
    <w:p w14:paraId="796CF257" w14:textId="77777777" w:rsidR="0034339B" w:rsidRPr="00272E7D" w:rsidRDefault="0034339B" w:rsidP="0034339B">
      <w:pPr>
        <w:ind w:left="1440"/>
        <w:rPr>
          <w:rFonts w:ascii="Calibri" w:hAnsi="Calibri" w:cs="Calibri"/>
          <w:color w:val="000000" w:themeColor="text1"/>
          <w:sz w:val="22"/>
          <w:szCs w:val="22"/>
        </w:rPr>
      </w:pPr>
    </w:p>
    <w:p w14:paraId="75468F00" w14:textId="74347056" w:rsidR="006E0499" w:rsidRDefault="0BCC0DAE" w:rsidP="0BCC0DAE">
      <w:pPr>
        <w:jc w:val="left"/>
        <w:rPr>
          <w:rFonts w:ascii="Calibri" w:hAnsi="Calibri" w:cs="Calibri"/>
          <w:sz w:val="22"/>
          <w:szCs w:val="22"/>
        </w:rPr>
      </w:pPr>
      <w:r w:rsidRPr="0BCC0DAE">
        <w:rPr>
          <w:rFonts w:ascii="Calibri" w:hAnsi="Calibri" w:cs="Calibri"/>
          <w:sz w:val="22"/>
          <w:szCs w:val="22"/>
        </w:rPr>
        <w:t>Korkeakouluverkostossa jäseninä eri korkeakouluja ovat vuosina 2010-201</w:t>
      </w:r>
      <w:r w:rsidR="00AF70DC">
        <w:rPr>
          <w:rFonts w:ascii="Calibri" w:hAnsi="Calibri" w:cs="Calibri"/>
          <w:sz w:val="22"/>
          <w:szCs w:val="22"/>
        </w:rPr>
        <w:t>6</w:t>
      </w:r>
      <w:r w:rsidRPr="0BCC0DAE">
        <w:rPr>
          <w:rFonts w:ascii="Calibri" w:hAnsi="Calibri" w:cs="Calibri"/>
          <w:sz w:val="22"/>
          <w:szCs w:val="22"/>
        </w:rPr>
        <w:t xml:space="preserve"> edustaneet yl</w:t>
      </w:r>
      <w:r w:rsidR="00AF70DC">
        <w:rPr>
          <w:rFonts w:ascii="Calibri" w:hAnsi="Calibri" w:cs="Calibri"/>
          <w:sz w:val="22"/>
          <w:szCs w:val="22"/>
        </w:rPr>
        <w:t xml:space="preserve">lä lihavoinnilla korostettujen </w:t>
      </w:r>
      <w:r w:rsidRPr="0BCC0DAE">
        <w:rPr>
          <w:rFonts w:ascii="Calibri" w:hAnsi="Calibri" w:cs="Calibri"/>
          <w:sz w:val="22"/>
          <w:szCs w:val="22"/>
        </w:rPr>
        <w:t>lisäksi:</w:t>
      </w:r>
    </w:p>
    <w:p w14:paraId="4CFFCA8E" w14:textId="77777777" w:rsidR="006E0499" w:rsidRPr="00D2040D" w:rsidRDefault="0BCC0DAE" w:rsidP="00AF70DC">
      <w:pPr>
        <w:numPr>
          <w:ilvl w:val="1"/>
          <w:numId w:val="8"/>
        </w:numPr>
        <w:ind w:left="1134" w:hanging="283"/>
        <w:rPr>
          <w:rFonts w:ascii="Calibri" w:eastAsia="Arial Unicode MS" w:hAnsi="Calibri" w:cs="Calibri"/>
          <w:sz w:val="22"/>
          <w:szCs w:val="22"/>
        </w:rPr>
      </w:pPr>
      <w:r w:rsidRPr="0BCC0DAE">
        <w:rPr>
          <w:rFonts w:ascii="Calibri" w:hAnsi="Calibri" w:cs="Calibri"/>
          <w:sz w:val="22"/>
          <w:szCs w:val="22"/>
        </w:rPr>
        <w:t>Savonia ammattikorkeakoulusta TtT Eeva-Riitta Ylinen</w:t>
      </w:r>
    </w:p>
    <w:p w14:paraId="389134BF" w14:textId="77777777" w:rsidR="006E0499" w:rsidRPr="008D3F82" w:rsidRDefault="0BCC0DAE" w:rsidP="00AF70DC">
      <w:pPr>
        <w:numPr>
          <w:ilvl w:val="1"/>
          <w:numId w:val="8"/>
        </w:numPr>
        <w:ind w:left="1134" w:hanging="283"/>
        <w:rPr>
          <w:rFonts w:ascii="Calibri" w:hAnsi="Calibri" w:cs="Calibri"/>
          <w:sz w:val="22"/>
          <w:szCs w:val="22"/>
          <w:lang w:val="sv-SE"/>
        </w:rPr>
      </w:pPr>
      <w:r w:rsidRPr="0BCC0DAE">
        <w:rPr>
          <w:rFonts w:ascii="Calibri" w:hAnsi="Calibri" w:cs="Calibri"/>
          <w:sz w:val="22"/>
          <w:szCs w:val="22"/>
          <w:lang w:val="sv-SE"/>
        </w:rPr>
        <w:t xml:space="preserve">Yrkeshögskolan Novia TtT Ann-Louise Glasberg,  TtM Marianne Frilund, TtM Marica Hinders </w:t>
      </w:r>
    </w:p>
    <w:p w14:paraId="3014C325" w14:textId="77777777" w:rsidR="005776A9" w:rsidRDefault="0BCC0DAE" w:rsidP="00AF70DC">
      <w:pPr>
        <w:numPr>
          <w:ilvl w:val="1"/>
          <w:numId w:val="8"/>
        </w:numPr>
        <w:ind w:left="1134" w:hanging="283"/>
        <w:rPr>
          <w:rFonts w:ascii="Calibri" w:hAnsi="Calibri" w:cs="Calibri"/>
          <w:sz w:val="22"/>
          <w:szCs w:val="22"/>
        </w:rPr>
      </w:pPr>
      <w:r w:rsidRPr="0BCC0DAE">
        <w:rPr>
          <w:rFonts w:ascii="Calibri" w:hAnsi="Calibri" w:cs="Calibri"/>
          <w:sz w:val="22"/>
          <w:szCs w:val="22"/>
        </w:rPr>
        <w:t>Kymenlaakson ammattikorkeakoulu TtM Anne Sundström</w:t>
      </w:r>
    </w:p>
    <w:p w14:paraId="65CACF2C" w14:textId="77777777" w:rsidR="005776A9" w:rsidRDefault="7ACFAD8F" w:rsidP="00AF70DC">
      <w:pPr>
        <w:numPr>
          <w:ilvl w:val="1"/>
          <w:numId w:val="8"/>
        </w:numPr>
        <w:ind w:left="1134" w:hanging="283"/>
        <w:rPr>
          <w:rFonts w:ascii="Calibri" w:hAnsi="Calibri" w:cs="Calibri"/>
          <w:sz w:val="22"/>
          <w:szCs w:val="22"/>
        </w:rPr>
      </w:pPr>
      <w:r w:rsidRPr="7ACFAD8F">
        <w:rPr>
          <w:rFonts w:ascii="Calibri" w:hAnsi="Calibri" w:cs="Calibri"/>
          <w:sz w:val="22"/>
          <w:szCs w:val="22"/>
        </w:rPr>
        <w:t>Kajaanin ammattikorkeakoulu HTM Anu Piirainen, Sirpa Parviainen; Sirkka-Liisa Niskanen</w:t>
      </w:r>
    </w:p>
    <w:p w14:paraId="0288EEF0" w14:textId="77777777" w:rsidR="005776A9" w:rsidRDefault="7ACFAD8F" w:rsidP="00AF70DC">
      <w:pPr>
        <w:numPr>
          <w:ilvl w:val="1"/>
          <w:numId w:val="8"/>
        </w:numPr>
        <w:ind w:left="1134" w:hanging="283"/>
        <w:rPr>
          <w:rFonts w:ascii="Calibri" w:hAnsi="Calibri" w:cs="Calibri"/>
          <w:sz w:val="22"/>
          <w:szCs w:val="22"/>
        </w:rPr>
      </w:pPr>
      <w:r w:rsidRPr="7ACFAD8F">
        <w:rPr>
          <w:rFonts w:ascii="Calibri" w:hAnsi="Calibri" w:cs="Calibri"/>
          <w:sz w:val="22"/>
          <w:szCs w:val="22"/>
        </w:rPr>
        <w:t>Seinäjoen ammattikorkeakoulu: Kristiina Vaahtera</w:t>
      </w:r>
    </w:p>
    <w:p w14:paraId="36B8792F" w14:textId="77777777" w:rsidR="005776A9" w:rsidRDefault="0BCC0DAE" w:rsidP="00AF70DC">
      <w:pPr>
        <w:numPr>
          <w:ilvl w:val="1"/>
          <w:numId w:val="8"/>
        </w:numPr>
        <w:ind w:left="1134" w:hanging="283"/>
        <w:rPr>
          <w:rFonts w:ascii="Calibri" w:hAnsi="Calibri" w:cs="Calibri"/>
          <w:sz w:val="22"/>
          <w:szCs w:val="22"/>
        </w:rPr>
      </w:pPr>
      <w:r w:rsidRPr="0BCC0DAE">
        <w:rPr>
          <w:rFonts w:ascii="Calibri" w:hAnsi="Calibri" w:cs="Calibri"/>
          <w:sz w:val="22"/>
          <w:szCs w:val="22"/>
        </w:rPr>
        <w:t>Kemi-Tornion ammattikorkeakoulu: Heidi Pyyny, Sirpa Ojajärvi, TtM Anne Vähänen</w:t>
      </w:r>
    </w:p>
    <w:p w14:paraId="7413F8FF" w14:textId="77777777" w:rsidR="00A317B1" w:rsidRDefault="0BCC0DAE" w:rsidP="00AF70DC">
      <w:pPr>
        <w:numPr>
          <w:ilvl w:val="1"/>
          <w:numId w:val="8"/>
        </w:numPr>
        <w:ind w:left="1134" w:hanging="283"/>
        <w:rPr>
          <w:rFonts w:ascii="Calibri" w:hAnsi="Calibri" w:cs="Calibri"/>
          <w:sz w:val="22"/>
          <w:szCs w:val="22"/>
        </w:rPr>
      </w:pPr>
      <w:r w:rsidRPr="0BCC0DAE">
        <w:rPr>
          <w:rFonts w:ascii="Calibri" w:hAnsi="Calibri" w:cs="Calibri"/>
          <w:sz w:val="22"/>
          <w:szCs w:val="22"/>
        </w:rPr>
        <w:t>Rovaniemen ammattikorkeakoulu: TtT Kerttu Oikarinen</w:t>
      </w:r>
    </w:p>
    <w:p w14:paraId="718B9E06" w14:textId="77777777" w:rsidR="00C8564E" w:rsidRDefault="0BCC0DAE" w:rsidP="00AF70DC">
      <w:pPr>
        <w:numPr>
          <w:ilvl w:val="1"/>
          <w:numId w:val="8"/>
        </w:numPr>
        <w:ind w:left="1134" w:hanging="283"/>
        <w:rPr>
          <w:rFonts w:ascii="Calibri" w:hAnsi="Calibri" w:cs="Calibri"/>
          <w:sz w:val="22"/>
          <w:szCs w:val="22"/>
        </w:rPr>
      </w:pPr>
      <w:r w:rsidRPr="0BCC0DAE">
        <w:rPr>
          <w:rFonts w:ascii="Calibri" w:hAnsi="Calibri" w:cs="Calibri"/>
          <w:sz w:val="22"/>
          <w:szCs w:val="22"/>
        </w:rPr>
        <w:t>Lapin ammattikorkeakoulu: Kirsti Ylipulli-Kairala</w:t>
      </w:r>
    </w:p>
    <w:p w14:paraId="657F166C" w14:textId="77777777" w:rsidR="00C8564E" w:rsidRPr="006E0499" w:rsidRDefault="7ACFAD8F" w:rsidP="00AF70DC">
      <w:pPr>
        <w:numPr>
          <w:ilvl w:val="1"/>
          <w:numId w:val="8"/>
        </w:numPr>
        <w:ind w:left="1134" w:hanging="283"/>
        <w:rPr>
          <w:rFonts w:ascii="Calibri" w:hAnsi="Calibri" w:cs="Calibri"/>
          <w:sz w:val="22"/>
          <w:szCs w:val="22"/>
        </w:rPr>
      </w:pPr>
      <w:r w:rsidRPr="7ACFAD8F">
        <w:rPr>
          <w:rFonts w:ascii="Calibri" w:hAnsi="Calibri" w:cs="Calibri"/>
          <w:sz w:val="22"/>
          <w:szCs w:val="22"/>
        </w:rPr>
        <w:t>Mikkelin ammattikorkeakoulu: Sirpa Tiihonen</w:t>
      </w:r>
    </w:p>
    <w:p w14:paraId="1C1A3E36" w14:textId="77777777" w:rsidR="00485468" w:rsidRDefault="00BC2EBC" w:rsidP="00B22402">
      <w:pPr>
        <w:rPr>
          <w:rFonts w:ascii="Calibri" w:hAnsi="Calibri" w:cs="Calibri"/>
          <w:b/>
          <w:bCs/>
        </w:rPr>
      </w:pPr>
      <w:r>
        <w:rPr>
          <w:rFonts w:ascii="Calibri" w:hAnsi="Calibri" w:cs="Calibri"/>
          <w:b/>
          <w:bCs/>
        </w:rPr>
        <w:t xml:space="preserve">                                                            </w:t>
      </w:r>
    </w:p>
    <w:p w14:paraId="6EB03712" w14:textId="7BAC4D3D" w:rsidR="001A342B" w:rsidRPr="00AF70DC" w:rsidRDefault="00C35715" w:rsidP="0BCC0DAE">
      <w:pPr>
        <w:jc w:val="left"/>
        <w:rPr>
          <w:rFonts w:ascii="Calibri" w:eastAsia="Calibri" w:hAnsi="Calibri" w:cs="Times New Roman"/>
          <w:b/>
          <w:sz w:val="22"/>
          <w:szCs w:val="22"/>
          <w:lang w:eastAsia="en-US"/>
        </w:rPr>
      </w:pPr>
      <w:r>
        <w:rPr>
          <w:rFonts w:ascii="Calibri" w:eastAsia="Calibri" w:hAnsi="Calibri" w:cs="Times New Roman"/>
          <w:b/>
          <w:sz w:val="22"/>
          <w:szCs w:val="22"/>
          <w:lang w:eastAsia="en-US"/>
        </w:rPr>
        <w:t>Verkoston kokoonpano syksyllä</w:t>
      </w:r>
      <w:r w:rsidR="0BCC0DAE" w:rsidRPr="0034339B">
        <w:rPr>
          <w:rFonts w:ascii="Calibri" w:eastAsia="Calibri" w:hAnsi="Calibri" w:cs="Times New Roman"/>
          <w:b/>
          <w:sz w:val="22"/>
          <w:szCs w:val="22"/>
          <w:lang w:eastAsia="en-US"/>
        </w:rPr>
        <w:t xml:space="preserve"> v. 2017 (perusteiden päivitykseen osallistuneet korkeakoulut):</w:t>
      </w:r>
    </w:p>
    <w:p w14:paraId="2AC83E06" w14:textId="77777777" w:rsidR="00CD2573" w:rsidRDefault="7ACFAD8F" w:rsidP="00AF70DC">
      <w:pPr>
        <w:ind w:left="851"/>
        <w:jc w:val="left"/>
        <w:rPr>
          <w:rFonts w:ascii="Calibri" w:eastAsia="Calibri" w:hAnsi="Calibri" w:cs="Times New Roman"/>
          <w:sz w:val="22"/>
          <w:szCs w:val="22"/>
          <w:lang w:eastAsia="en-US"/>
        </w:rPr>
      </w:pPr>
      <w:r w:rsidRPr="7ACFAD8F">
        <w:rPr>
          <w:rFonts w:ascii="Calibri" w:eastAsia="Calibri" w:hAnsi="Calibri" w:cs="Times New Roman"/>
          <w:sz w:val="22"/>
          <w:szCs w:val="22"/>
          <w:lang w:eastAsia="en-US"/>
        </w:rPr>
        <w:t>Itä-Suomen yliopisto; Proviisori Lea Tuomainen, LT Hannu Raunio, Proviisori Jonna-Carita Kanninen</w:t>
      </w:r>
    </w:p>
    <w:p w14:paraId="5642D2F9" w14:textId="77777777" w:rsidR="00087830" w:rsidRPr="00087830"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JAMK: TtT Johanna Heikkilä, TtM Hannele Tyrväinen, TtM Jaana Perttunen, LL Kari Eskola</w:t>
      </w:r>
    </w:p>
    <w:p w14:paraId="3C0CB72A" w14:textId="77777777" w:rsidR="00CD2573" w:rsidRPr="00087830"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Karelia amk: TtM Heli Koponen, TtM Sami Arola</w:t>
      </w:r>
    </w:p>
    <w:p w14:paraId="5D1A7696" w14:textId="60F2F0AE" w:rsidR="00087830" w:rsidRPr="00087830"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 xml:space="preserve">LAMK: TtM Heli Oksanen, TtM Päivi Saares, </w:t>
      </w:r>
      <w:r w:rsidR="0034339B" w:rsidRPr="0034339B">
        <w:rPr>
          <w:rFonts w:ascii="Calibri" w:eastAsia="Calibri" w:hAnsi="Calibri" w:cs="Times New Roman"/>
          <w:sz w:val="22"/>
          <w:szCs w:val="22"/>
          <w:lang w:eastAsia="en-US"/>
        </w:rPr>
        <w:t>TtM</w:t>
      </w:r>
      <w:r w:rsidRPr="0034339B">
        <w:rPr>
          <w:rFonts w:ascii="Calibri" w:eastAsia="Calibri" w:hAnsi="Calibri" w:cs="Times New Roman"/>
          <w:sz w:val="22"/>
          <w:szCs w:val="22"/>
          <w:lang w:eastAsia="en-US"/>
        </w:rPr>
        <w:t xml:space="preserve"> Riitta Airola</w:t>
      </w:r>
    </w:p>
    <w:p w14:paraId="7C3E6778" w14:textId="77777777" w:rsidR="00CD2573" w:rsidRPr="00087830"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 xml:space="preserve">Laurea: TtM Tiina Mäkelä, TtM Jonna Suominen </w:t>
      </w:r>
    </w:p>
    <w:p w14:paraId="65454EF7" w14:textId="77777777" w:rsidR="00CD2573"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Saimaa amk: TtT Susanna Tella, TtL Anja Liimatainen</w:t>
      </w:r>
    </w:p>
    <w:p w14:paraId="036B9F8F" w14:textId="77777777" w:rsidR="00087830" w:rsidRPr="00087830"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TAMK: TtT Tuula-Maria Rintala, TtM Sanna Paloposki</w:t>
      </w:r>
    </w:p>
    <w:p w14:paraId="2D81A571" w14:textId="77777777" w:rsidR="00087830" w:rsidRPr="002772F8" w:rsidRDefault="0BCC0DAE" w:rsidP="00AF70DC">
      <w:pPr>
        <w:ind w:left="851"/>
        <w:jc w:val="left"/>
        <w:rPr>
          <w:rFonts w:ascii="Calibri" w:eastAsia="Calibri" w:hAnsi="Calibri" w:cs="Times New Roman"/>
          <w:sz w:val="22"/>
          <w:szCs w:val="22"/>
          <w:lang w:eastAsia="en-US"/>
        </w:rPr>
      </w:pPr>
      <w:r w:rsidRPr="0BCC0DAE">
        <w:rPr>
          <w:rFonts w:ascii="Calibri" w:eastAsia="Calibri" w:hAnsi="Calibri" w:cs="Times New Roman"/>
          <w:sz w:val="22"/>
          <w:szCs w:val="22"/>
          <w:lang w:eastAsia="en-US"/>
        </w:rPr>
        <w:t>Turun AMK: TtT Virpi Sulosaari, TtM Satu Haapalainen</w:t>
      </w:r>
    </w:p>
    <w:p w14:paraId="42F92760" w14:textId="16E8B6D4" w:rsidR="008F180A" w:rsidRPr="006E0499" w:rsidRDefault="0BCC0DAE" w:rsidP="00AF70DC">
      <w:pPr>
        <w:ind w:left="851"/>
        <w:jc w:val="left"/>
        <w:rPr>
          <w:rFonts w:ascii="Calibri" w:hAnsi="Calibri" w:cs="Calibri"/>
          <w:b/>
          <w:bCs/>
        </w:rPr>
      </w:pPr>
      <w:r w:rsidRPr="0BCC0DAE">
        <w:rPr>
          <w:rFonts w:ascii="Calibri" w:eastAsia="Calibri" w:hAnsi="Calibri" w:cs="Times New Roman"/>
          <w:sz w:val="22"/>
          <w:szCs w:val="22"/>
          <w:lang w:eastAsia="en-US"/>
        </w:rPr>
        <w:t>Oulu amk: TtT Maija Alahuhta, TtT Eija Niemelä</w:t>
      </w:r>
      <w:bookmarkEnd w:id="27"/>
    </w:p>
    <w:sectPr w:rsidR="008F180A" w:rsidRPr="006E0499" w:rsidSect="005607E9">
      <w:pgSz w:w="11906" w:h="16838" w:code="9"/>
      <w:pgMar w:top="138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45097" w14:textId="77777777" w:rsidR="008C4726" w:rsidRDefault="008C4726">
      <w:r>
        <w:separator/>
      </w:r>
    </w:p>
  </w:endnote>
  <w:endnote w:type="continuationSeparator" w:id="0">
    <w:p w14:paraId="48AE2701" w14:textId="77777777" w:rsidR="008C4726" w:rsidRDefault="008C4726">
      <w:r>
        <w:continuationSeparator/>
      </w:r>
    </w:p>
  </w:endnote>
  <w:endnote w:type="continuationNotice" w:id="1">
    <w:p w14:paraId="19F35474" w14:textId="77777777" w:rsidR="008C4726" w:rsidRDefault="008C4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EFAD" w14:textId="77777777" w:rsidR="008C4726" w:rsidRDefault="008C4726">
      <w:r>
        <w:separator/>
      </w:r>
    </w:p>
  </w:footnote>
  <w:footnote w:type="continuationSeparator" w:id="0">
    <w:p w14:paraId="49ABC390" w14:textId="77777777" w:rsidR="008C4726" w:rsidRDefault="008C4726">
      <w:r>
        <w:continuationSeparator/>
      </w:r>
    </w:p>
  </w:footnote>
  <w:footnote w:type="continuationNotice" w:id="1">
    <w:p w14:paraId="3606A2FD" w14:textId="77777777" w:rsidR="008C4726" w:rsidRDefault="008C47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CEC"/>
    <w:multiLevelType w:val="hybridMultilevel"/>
    <w:tmpl w:val="D2849A1C"/>
    <w:lvl w:ilvl="0" w:tplc="16180794">
      <w:numFmt w:val="bullet"/>
      <w:lvlText w:val="-"/>
      <w:lvlJc w:val="left"/>
      <w:pPr>
        <w:ind w:left="1440" w:hanging="360"/>
      </w:pPr>
      <w:rPr>
        <w:rFonts w:ascii="Calibri" w:eastAsia="Times New Roman" w:hAnsi="Calibri" w:hint="default"/>
      </w:rPr>
    </w:lvl>
    <w:lvl w:ilvl="1" w:tplc="040B0003">
      <w:start w:val="1"/>
      <w:numFmt w:val="bullet"/>
      <w:lvlText w:val="o"/>
      <w:lvlJc w:val="left"/>
      <w:pPr>
        <w:ind w:left="2160" w:hanging="360"/>
      </w:pPr>
      <w:rPr>
        <w:rFonts w:ascii="Courier New" w:hAnsi="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hint="default"/>
      </w:rPr>
    </w:lvl>
    <w:lvl w:ilvl="8" w:tplc="040B0005">
      <w:start w:val="1"/>
      <w:numFmt w:val="bullet"/>
      <w:lvlText w:val=""/>
      <w:lvlJc w:val="left"/>
      <w:pPr>
        <w:ind w:left="7200" w:hanging="360"/>
      </w:pPr>
      <w:rPr>
        <w:rFonts w:ascii="Wingdings" w:hAnsi="Wingdings" w:hint="default"/>
      </w:rPr>
    </w:lvl>
  </w:abstractNum>
  <w:abstractNum w:abstractNumId="1" w15:restartNumberingAfterBreak="0">
    <w:nsid w:val="017C2D97"/>
    <w:multiLevelType w:val="hybridMultilevel"/>
    <w:tmpl w:val="35986EC0"/>
    <w:lvl w:ilvl="0" w:tplc="4C90C618">
      <w:start w:val="2"/>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566331"/>
    <w:multiLevelType w:val="hybridMultilevel"/>
    <w:tmpl w:val="27E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416CF"/>
    <w:multiLevelType w:val="hybridMultilevel"/>
    <w:tmpl w:val="93A6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5537D"/>
    <w:multiLevelType w:val="hybridMultilevel"/>
    <w:tmpl w:val="55E6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003D5"/>
    <w:multiLevelType w:val="hybridMultilevel"/>
    <w:tmpl w:val="AB2E87C6"/>
    <w:lvl w:ilvl="0" w:tplc="8A181BA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03C46AA"/>
    <w:multiLevelType w:val="hybridMultilevel"/>
    <w:tmpl w:val="2BA0ED9E"/>
    <w:lvl w:ilvl="0" w:tplc="040B0017">
      <w:start w:val="1"/>
      <w:numFmt w:val="lowerLetter"/>
      <w:lvlText w:val="%1)"/>
      <w:lvlJc w:val="left"/>
      <w:pPr>
        <w:ind w:left="720" w:hanging="360"/>
      </w:pPr>
      <w:rPr>
        <w:rFonts w:eastAsia="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675E7F"/>
    <w:multiLevelType w:val="hybridMultilevel"/>
    <w:tmpl w:val="F98AE300"/>
    <w:lvl w:ilvl="0" w:tplc="0CA8DCDA">
      <w:start w:val="1"/>
      <w:numFmt w:val="bullet"/>
      <w:lvlText w:val="•"/>
      <w:lvlJc w:val="left"/>
      <w:pPr>
        <w:tabs>
          <w:tab w:val="num" w:pos="720"/>
        </w:tabs>
        <w:ind w:left="720" w:hanging="360"/>
      </w:pPr>
      <w:rPr>
        <w:rFonts w:ascii="Arial" w:hAnsi="Arial" w:hint="default"/>
      </w:rPr>
    </w:lvl>
    <w:lvl w:ilvl="1" w:tplc="30B6FAD0" w:tentative="1">
      <w:start w:val="1"/>
      <w:numFmt w:val="bullet"/>
      <w:lvlText w:val="•"/>
      <w:lvlJc w:val="left"/>
      <w:pPr>
        <w:tabs>
          <w:tab w:val="num" w:pos="1440"/>
        </w:tabs>
        <w:ind w:left="1440" w:hanging="360"/>
      </w:pPr>
      <w:rPr>
        <w:rFonts w:ascii="Arial" w:hAnsi="Arial" w:hint="default"/>
      </w:rPr>
    </w:lvl>
    <w:lvl w:ilvl="2" w:tplc="898EB766" w:tentative="1">
      <w:start w:val="1"/>
      <w:numFmt w:val="bullet"/>
      <w:lvlText w:val="•"/>
      <w:lvlJc w:val="left"/>
      <w:pPr>
        <w:tabs>
          <w:tab w:val="num" w:pos="2160"/>
        </w:tabs>
        <w:ind w:left="2160" w:hanging="360"/>
      </w:pPr>
      <w:rPr>
        <w:rFonts w:ascii="Arial" w:hAnsi="Arial" w:hint="default"/>
      </w:rPr>
    </w:lvl>
    <w:lvl w:ilvl="3" w:tplc="48705D16" w:tentative="1">
      <w:start w:val="1"/>
      <w:numFmt w:val="bullet"/>
      <w:lvlText w:val="•"/>
      <w:lvlJc w:val="left"/>
      <w:pPr>
        <w:tabs>
          <w:tab w:val="num" w:pos="2880"/>
        </w:tabs>
        <w:ind w:left="2880" w:hanging="360"/>
      </w:pPr>
      <w:rPr>
        <w:rFonts w:ascii="Arial" w:hAnsi="Arial" w:hint="default"/>
      </w:rPr>
    </w:lvl>
    <w:lvl w:ilvl="4" w:tplc="9B20BBBE" w:tentative="1">
      <w:start w:val="1"/>
      <w:numFmt w:val="bullet"/>
      <w:lvlText w:val="•"/>
      <w:lvlJc w:val="left"/>
      <w:pPr>
        <w:tabs>
          <w:tab w:val="num" w:pos="3600"/>
        </w:tabs>
        <w:ind w:left="3600" w:hanging="360"/>
      </w:pPr>
      <w:rPr>
        <w:rFonts w:ascii="Arial" w:hAnsi="Arial" w:hint="default"/>
      </w:rPr>
    </w:lvl>
    <w:lvl w:ilvl="5" w:tplc="E9A4CD0C" w:tentative="1">
      <w:start w:val="1"/>
      <w:numFmt w:val="bullet"/>
      <w:lvlText w:val="•"/>
      <w:lvlJc w:val="left"/>
      <w:pPr>
        <w:tabs>
          <w:tab w:val="num" w:pos="4320"/>
        </w:tabs>
        <w:ind w:left="4320" w:hanging="360"/>
      </w:pPr>
      <w:rPr>
        <w:rFonts w:ascii="Arial" w:hAnsi="Arial" w:hint="default"/>
      </w:rPr>
    </w:lvl>
    <w:lvl w:ilvl="6" w:tplc="F998D08A" w:tentative="1">
      <w:start w:val="1"/>
      <w:numFmt w:val="bullet"/>
      <w:lvlText w:val="•"/>
      <w:lvlJc w:val="left"/>
      <w:pPr>
        <w:tabs>
          <w:tab w:val="num" w:pos="5040"/>
        </w:tabs>
        <w:ind w:left="5040" w:hanging="360"/>
      </w:pPr>
      <w:rPr>
        <w:rFonts w:ascii="Arial" w:hAnsi="Arial" w:hint="default"/>
      </w:rPr>
    </w:lvl>
    <w:lvl w:ilvl="7" w:tplc="EB0E12CA" w:tentative="1">
      <w:start w:val="1"/>
      <w:numFmt w:val="bullet"/>
      <w:lvlText w:val="•"/>
      <w:lvlJc w:val="left"/>
      <w:pPr>
        <w:tabs>
          <w:tab w:val="num" w:pos="5760"/>
        </w:tabs>
        <w:ind w:left="5760" w:hanging="360"/>
      </w:pPr>
      <w:rPr>
        <w:rFonts w:ascii="Arial" w:hAnsi="Arial" w:hint="default"/>
      </w:rPr>
    </w:lvl>
    <w:lvl w:ilvl="8" w:tplc="3A3099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B4032A"/>
    <w:multiLevelType w:val="hybridMultilevel"/>
    <w:tmpl w:val="FFD40DF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CBC74E6"/>
    <w:multiLevelType w:val="hybridMultilevel"/>
    <w:tmpl w:val="C1FC5FEC"/>
    <w:lvl w:ilvl="0" w:tplc="040B0001">
      <w:start w:val="1"/>
      <w:numFmt w:val="bullet"/>
      <w:lvlText w:val=""/>
      <w:lvlJc w:val="left"/>
      <w:pPr>
        <w:ind w:left="1125" w:hanging="360"/>
      </w:pPr>
      <w:rPr>
        <w:rFonts w:ascii="Symbol" w:hAnsi="Symbol" w:hint="default"/>
      </w:rPr>
    </w:lvl>
    <w:lvl w:ilvl="1" w:tplc="040B0003" w:tentative="1">
      <w:start w:val="1"/>
      <w:numFmt w:val="bullet"/>
      <w:lvlText w:val="o"/>
      <w:lvlJc w:val="left"/>
      <w:pPr>
        <w:ind w:left="1845" w:hanging="360"/>
      </w:pPr>
      <w:rPr>
        <w:rFonts w:ascii="Courier New" w:hAnsi="Courier New" w:cs="Courier New" w:hint="default"/>
      </w:rPr>
    </w:lvl>
    <w:lvl w:ilvl="2" w:tplc="040B0005" w:tentative="1">
      <w:start w:val="1"/>
      <w:numFmt w:val="bullet"/>
      <w:lvlText w:val=""/>
      <w:lvlJc w:val="left"/>
      <w:pPr>
        <w:ind w:left="2565" w:hanging="360"/>
      </w:pPr>
      <w:rPr>
        <w:rFonts w:ascii="Wingdings" w:hAnsi="Wingdings" w:hint="default"/>
      </w:rPr>
    </w:lvl>
    <w:lvl w:ilvl="3" w:tplc="040B0001" w:tentative="1">
      <w:start w:val="1"/>
      <w:numFmt w:val="bullet"/>
      <w:lvlText w:val=""/>
      <w:lvlJc w:val="left"/>
      <w:pPr>
        <w:ind w:left="3285" w:hanging="360"/>
      </w:pPr>
      <w:rPr>
        <w:rFonts w:ascii="Symbol" w:hAnsi="Symbol" w:hint="default"/>
      </w:rPr>
    </w:lvl>
    <w:lvl w:ilvl="4" w:tplc="040B0003" w:tentative="1">
      <w:start w:val="1"/>
      <w:numFmt w:val="bullet"/>
      <w:lvlText w:val="o"/>
      <w:lvlJc w:val="left"/>
      <w:pPr>
        <w:ind w:left="4005" w:hanging="360"/>
      </w:pPr>
      <w:rPr>
        <w:rFonts w:ascii="Courier New" w:hAnsi="Courier New" w:cs="Courier New" w:hint="default"/>
      </w:rPr>
    </w:lvl>
    <w:lvl w:ilvl="5" w:tplc="040B0005" w:tentative="1">
      <w:start w:val="1"/>
      <w:numFmt w:val="bullet"/>
      <w:lvlText w:val=""/>
      <w:lvlJc w:val="left"/>
      <w:pPr>
        <w:ind w:left="4725" w:hanging="360"/>
      </w:pPr>
      <w:rPr>
        <w:rFonts w:ascii="Wingdings" w:hAnsi="Wingdings" w:hint="default"/>
      </w:rPr>
    </w:lvl>
    <w:lvl w:ilvl="6" w:tplc="040B0001" w:tentative="1">
      <w:start w:val="1"/>
      <w:numFmt w:val="bullet"/>
      <w:lvlText w:val=""/>
      <w:lvlJc w:val="left"/>
      <w:pPr>
        <w:ind w:left="5445" w:hanging="360"/>
      </w:pPr>
      <w:rPr>
        <w:rFonts w:ascii="Symbol" w:hAnsi="Symbol" w:hint="default"/>
      </w:rPr>
    </w:lvl>
    <w:lvl w:ilvl="7" w:tplc="040B0003" w:tentative="1">
      <w:start w:val="1"/>
      <w:numFmt w:val="bullet"/>
      <w:lvlText w:val="o"/>
      <w:lvlJc w:val="left"/>
      <w:pPr>
        <w:ind w:left="6165" w:hanging="360"/>
      </w:pPr>
      <w:rPr>
        <w:rFonts w:ascii="Courier New" w:hAnsi="Courier New" w:cs="Courier New" w:hint="default"/>
      </w:rPr>
    </w:lvl>
    <w:lvl w:ilvl="8" w:tplc="040B0005" w:tentative="1">
      <w:start w:val="1"/>
      <w:numFmt w:val="bullet"/>
      <w:lvlText w:val=""/>
      <w:lvlJc w:val="left"/>
      <w:pPr>
        <w:ind w:left="6885" w:hanging="360"/>
      </w:pPr>
      <w:rPr>
        <w:rFonts w:ascii="Wingdings" w:hAnsi="Wingdings" w:hint="default"/>
      </w:rPr>
    </w:lvl>
  </w:abstractNum>
  <w:abstractNum w:abstractNumId="10" w15:restartNumberingAfterBreak="0">
    <w:nsid w:val="2E5063E4"/>
    <w:multiLevelType w:val="hybridMultilevel"/>
    <w:tmpl w:val="C6367C78"/>
    <w:lvl w:ilvl="0" w:tplc="16180794">
      <w:numFmt w:val="bullet"/>
      <w:lvlText w:val="-"/>
      <w:lvlJc w:val="left"/>
      <w:pPr>
        <w:ind w:left="1494"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6692A55"/>
    <w:multiLevelType w:val="hybridMultilevel"/>
    <w:tmpl w:val="916ECBE2"/>
    <w:lvl w:ilvl="0" w:tplc="040B0001">
      <w:start w:val="1"/>
      <w:numFmt w:val="bullet"/>
      <w:lvlText w:val=""/>
      <w:lvlJc w:val="left"/>
      <w:pPr>
        <w:ind w:left="720" w:hanging="360"/>
      </w:pPr>
      <w:rPr>
        <w:rFonts w:ascii="Symbol"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Times New Roman" w:hint="default"/>
      </w:rPr>
    </w:lvl>
    <w:lvl w:ilvl="3" w:tplc="040B0001">
      <w:start w:val="1"/>
      <w:numFmt w:val="bullet"/>
      <w:lvlText w:val=""/>
      <w:lvlJc w:val="left"/>
      <w:pPr>
        <w:ind w:left="2880" w:hanging="360"/>
      </w:pPr>
      <w:rPr>
        <w:rFonts w:ascii="Symbol" w:hAnsi="Symbol" w:cs="Times New Roman"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Times New Roman" w:hint="default"/>
      </w:rPr>
    </w:lvl>
    <w:lvl w:ilvl="6" w:tplc="040B0001">
      <w:start w:val="1"/>
      <w:numFmt w:val="bullet"/>
      <w:lvlText w:val=""/>
      <w:lvlJc w:val="left"/>
      <w:pPr>
        <w:ind w:left="5040" w:hanging="360"/>
      </w:pPr>
      <w:rPr>
        <w:rFonts w:ascii="Symbol" w:hAnsi="Symbol" w:cs="Times New Roman"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Times New Roman" w:hint="default"/>
      </w:rPr>
    </w:lvl>
  </w:abstractNum>
  <w:abstractNum w:abstractNumId="12" w15:restartNumberingAfterBreak="0">
    <w:nsid w:val="3EF3382F"/>
    <w:multiLevelType w:val="hybridMultilevel"/>
    <w:tmpl w:val="463E4026"/>
    <w:lvl w:ilvl="0" w:tplc="01DA5A28">
      <w:start w:val="1"/>
      <w:numFmt w:val="lowerLetter"/>
      <w:lvlText w:val="%1)"/>
      <w:lvlJc w:val="left"/>
      <w:pPr>
        <w:ind w:left="1080" w:hanging="360"/>
      </w:pPr>
      <w:rPr>
        <w:rFonts w:hint="default"/>
        <w:b/>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439F7C20"/>
    <w:multiLevelType w:val="hybridMultilevel"/>
    <w:tmpl w:val="4CC4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07FDC"/>
    <w:multiLevelType w:val="hybridMultilevel"/>
    <w:tmpl w:val="60AC2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D30C44"/>
    <w:multiLevelType w:val="hybridMultilevel"/>
    <w:tmpl w:val="AB2E87C6"/>
    <w:lvl w:ilvl="0" w:tplc="8A181BA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1E92607"/>
    <w:multiLevelType w:val="hybridMultilevel"/>
    <w:tmpl w:val="3B4411F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2B6687B"/>
    <w:multiLevelType w:val="hybridMultilevel"/>
    <w:tmpl w:val="22A2E2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543F33BA"/>
    <w:multiLevelType w:val="hybridMultilevel"/>
    <w:tmpl w:val="6602CFE0"/>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62173EB"/>
    <w:multiLevelType w:val="hybridMultilevel"/>
    <w:tmpl w:val="7C3A39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8E5ECB"/>
    <w:multiLevelType w:val="hybridMultilevel"/>
    <w:tmpl w:val="DD00E824"/>
    <w:lvl w:ilvl="0" w:tplc="16180794">
      <w:numFmt w:val="bullet"/>
      <w:lvlText w:val="-"/>
      <w:lvlJc w:val="left"/>
      <w:pPr>
        <w:ind w:left="1353" w:hanging="360"/>
      </w:pPr>
      <w:rPr>
        <w:rFonts w:ascii="Calibri" w:eastAsia="Times New Roman" w:hAnsi="Calibri" w:hint="default"/>
      </w:rPr>
    </w:lvl>
    <w:lvl w:ilvl="1" w:tplc="040B0003">
      <w:start w:val="1"/>
      <w:numFmt w:val="bullet"/>
      <w:lvlText w:val="o"/>
      <w:lvlJc w:val="left"/>
      <w:pPr>
        <w:ind w:left="2160" w:hanging="360"/>
      </w:pPr>
      <w:rPr>
        <w:rFonts w:ascii="Courier New" w:hAnsi="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hint="default"/>
      </w:rPr>
    </w:lvl>
    <w:lvl w:ilvl="8" w:tplc="040B0005">
      <w:start w:val="1"/>
      <w:numFmt w:val="bullet"/>
      <w:lvlText w:val=""/>
      <w:lvlJc w:val="left"/>
      <w:pPr>
        <w:ind w:left="7200" w:hanging="360"/>
      </w:pPr>
      <w:rPr>
        <w:rFonts w:ascii="Wingdings" w:hAnsi="Wingdings" w:hint="default"/>
      </w:rPr>
    </w:lvl>
  </w:abstractNum>
  <w:abstractNum w:abstractNumId="21" w15:restartNumberingAfterBreak="0">
    <w:nsid w:val="6BF44E71"/>
    <w:multiLevelType w:val="hybridMultilevel"/>
    <w:tmpl w:val="8A74258C"/>
    <w:lvl w:ilvl="0" w:tplc="4F50FF1C">
      <w:start w:val="1"/>
      <w:numFmt w:val="bullet"/>
      <w:pStyle w:val="Luettelolista"/>
      <w:lvlText w:val=""/>
      <w:lvlJc w:val="left"/>
      <w:pPr>
        <w:tabs>
          <w:tab w:val="num" w:pos="397"/>
        </w:tabs>
        <w:ind w:left="397" w:hanging="397"/>
      </w:pPr>
      <w:rPr>
        <w:rFonts w:ascii="Symbol" w:hAnsi="Symbol" w:hint="default"/>
      </w:rPr>
    </w:lvl>
    <w:lvl w:ilvl="1" w:tplc="040B0003">
      <w:start w:val="1"/>
      <w:numFmt w:val="bullet"/>
      <w:lvlText w:val="o"/>
      <w:lvlJc w:val="left"/>
      <w:pPr>
        <w:tabs>
          <w:tab w:val="num" w:pos="-1168"/>
        </w:tabs>
        <w:ind w:left="-1168" w:hanging="360"/>
      </w:pPr>
      <w:rPr>
        <w:rFonts w:ascii="Courier New" w:hAnsi="Courier New" w:hint="default"/>
      </w:rPr>
    </w:lvl>
    <w:lvl w:ilvl="2" w:tplc="040B0005">
      <w:start w:val="1"/>
      <w:numFmt w:val="bullet"/>
      <w:lvlText w:val=""/>
      <w:lvlJc w:val="left"/>
      <w:pPr>
        <w:tabs>
          <w:tab w:val="num" w:pos="-448"/>
        </w:tabs>
        <w:ind w:left="-448" w:hanging="360"/>
      </w:pPr>
      <w:rPr>
        <w:rFonts w:ascii="Wingdings" w:hAnsi="Wingdings" w:hint="default"/>
      </w:rPr>
    </w:lvl>
    <w:lvl w:ilvl="3" w:tplc="040B0001">
      <w:start w:val="1"/>
      <w:numFmt w:val="bullet"/>
      <w:lvlText w:val=""/>
      <w:lvlJc w:val="left"/>
      <w:pPr>
        <w:tabs>
          <w:tab w:val="num" w:pos="272"/>
        </w:tabs>
        <w:ind w:left="272" w:hanging="360"/>
      </w:pPr>
      <w:rPr>
        <w:rFonts w:ascii="Symbol" w:hAnsi="Symbol" w:hint="default"/>
      </w:rPr>
    </w:lvl>
    <w:lvl w:ilvl="4" w:tplc="040B0003">
      <w:start w:val="1"/>
      <w:numFmt w:val="bullet"/>
      <w:lvlText w:val="o"/>
      <w:lvlJc w:val="left"/>
      <w:pPr>
        <w:tabs>
          <w:tab w:val="num" w:pos="992"/>
        </w:tabs>
        <w:ind w:left="992" w:hanging="360"/>
      </w:pPr>
      <w:rPr>
        <w:rFonts w:ascii="Courier New" w:hAnsi="Courier New" w:hint="default"/>
      </w:rPr>
    </w:lvl>
    <w:lvl w:ilvl="5" w:tplc="040B0005">
      <w:start w:val="1"/>
      <w:numFmt w:val="bullet"/>
      <w:lvlText w:val=""/>
      <w:lvlJc w:val="left"/>
      <w:pPr>
        <w:tabs>
          <w:tab w:val="num" w:pos="1712"/>
        </w:tabs>
        <w:ind w:left="1712" w:hanging="360"/>
      </w:pPr>
      <w:rPr>
        <w:rFonts w:ascii="Wingdings" w:hAnsi="Wingdings" w:hint="default"/>
      </w:rPr>
    </w:lvl>
    <w:lvl w:ilvl="6" w:tplc="040B0001">
      <w:start w:val="1"/>
      <w:numFmt w:val="bullet"/>
      <w:lvlText w:val=""/>
      <w:lvlJc w:val="left"/>
      <w:pPr>
        <w:tabs>
          <w:tab w:val="num" w:pos="2432"/>
        </w:tabs>
        <w:ind w:left="2432" w:hanging="360"/>
      </w:pPr>
      <w:rPr>
        <w:rFonts w:ascii="Symbol" w:hAnsi="Symbol" w:hint="default"/>
      </w:rPr>
    </w:lvl>
    <w:lvl w:ilvl="7" w:tplc="040B0003">
      <w:start w:val="1"/>
      <w:numFmt w:val="bullet"/>
      <w:lvlText w:val="o"/>
      <w:lvlJc w:val="left"/>
      <w:pPr>
        <w:tabs>
          <w:tab w:val="num" w:pos="3152"/>
        </w:tabs>
        <w:ind w:left="3152" w:hanging="360"/>
      </w:pPr>
      <w:rPr>
        <w:rFonts w:ascii="Courier New" w:hAnsi="Courier New" w:hint="default"/>
      </w:rPr>
    </w:lvl>
    <w:lvl w:ilvl="8" w:tplc="040B0005">
      <w:start w:val="1"/>
      <w:numFmt w:val="bullet"/>
      <w:lvlText w:val=""/>
      <w:lvlJc w:val="left"/>
      <w:pPr>
        <w:tabs>
          <w:tab w:val="num" w:pos="3872"/>
        </w:tabs>
        <w:ind w:left="3872" w:hanging="360"/>
      </w:pPr>
      <w:rPr>
        <w:rFonts w:ascii="Wingdings" w:hAnsi="Wingdings" w:hint="default"/>
      </w:rPr>
    </w:lvl>
  </w:abstractNum>
  <w:abstractNum w:abstractNumId="22" w15:restartNumberingAfterBreak="0">
    <w:nsid w:val="7CB210AC"/>
    <w:multiLevelType w:val="hybridMultilevel"/>
    <w:tmpl w:val="51742DC2"/>
    <w:lvl w:ilvl="0" w:tplc="8F94CDD8">
      <w:start w:val="1"/>
      <w:numFmt w:val="decimal"/>
      <w:pStyle w:val="Numerolista"/>
      <w:lvlText w:val="%1."/>
      <w:lvlJc w:val="left"/>
      <w:pPr>
        <w:tabs>
          <w:tab w:val="num" w:pos="3005"/>
        </w:tabs>
        <w:ind w:left="3005" w:hanging="397"/>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0"/>
  </w:num>
  <w:num w:numId="4">
    <w:abstractNumId w:val="20"/>
  </w:num>
  <w:num w:numId="5">
    <w:abstractNumId w:val="18"/>
  </w:num>
  <w:num w:numId="6">
    <w:abstractNumId w:val="11"/>
  </w:num>
  <w:num w:numId="7">
    <w:abstractNumId w:val="5"/>
  </w:num>
  <w:num w:numId="8">
    <w:abstractNumId w:val="1"/>
  </w:num>
  <w:num w:numId="9">
    <w:abstractNumId w:val="7"/>
  </w:num>
  <w:num w:numId="10">
    <w:abstractNumId w:val="12"/>
  </w:num>
  <w:num w:numId="11">
    <w:abstractNumId w:val="10"/>
  </w:num>
  <w:num w:numId="12">
    <w:abstractNumId w:val="14"/>
  </w:num>
  <w:num w:numId="13">
    <w:abstractNumId w:val="3"/>
  </w:num>
  <w:num w:numId="14">
    <w:abstractNumId w:val="4"/>
  </w:num>
  <w:num w:numId="15">
    <w:abstractNumId w:val="13"/>
  </w:num>
  <w:num w:numId="16">
    <w:abstractNumId w:val="2"/>
  </w:num>
  <w:num w:numId="17">
    <w:abstractNumId w:val="9"/>
  </w:num>
  <w:num w:numId="18">
    <w:abstractNumId w:val="8"/>
  </w:num>
  <w:num w:numId="19">
    <w:abstractNumId w:val="17"/>
  </w:num>
  <w:num w:numId="20">
    <w:abstractNumId w:val="19"/>
  </w:num>
  <w:num w:numId="21">
    <w:abstractNumId w:val="6"/>
  </w:num>
  <w:num w:numId="22">
    <w:abstractNumId w:val="16"/>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isplayBackgroundShape/>
  <w:embedSystemFonts/>
  <w:activeWritingStyle w:appName="MSWord" w:lang="ru-RU" w:vendorID="64" w:dllVersion="6" w:nlCheck="1" w:checkStyle="0"/>
  <w:activeWritingStyle w:appName="MSWord" w:lang="en-US" w:vendorID="64" w:dllVersion="6" w:nlCheck="1" w:checkStyle="1"/>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defaultTabStop w:val="1304"/>
  <w:autoHyphenation/>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50"/>
    <w:rsid w:val="00003134"/>
    <w:rsid w:val="00005EA7"/>
    <w:rsid w:val="00005EF5"/>
    <w:rsid w:val="00013530"/>
    <w:rsid w:val="00013EC0"/>
    <w:rsid w:val="00014E2C"/>
    <w:rsid w:val="00015DF8"/>
    <w:rsid w:val="000174C0"/>
    <w:rsid w:val="000204A3"/>
    <w:rsid w:val="00021CA0"/>
    <w:rsid w:val="00021EFE"/>
    <w:rsid w:val="00022220"/>
    <w:rsid w:val="00022BB7"/>
    <w:rsid w:val="000257B1"/>
    <w:rsid w:val="0002592E"/>
    <w:rsid w:val="0003322F"/>
    <w:rsid w:val="000342C0"/>
    <w:rsid w:val="00034F1C"/>
    <w:rsid w:val="00035567"/>
    <w:rsid w:val="00036981"/>
    <w:rsid w:val="00037D79"/>
    <w:rsid w:val="00040F3B"/>
    <w:rsid w:val="0004546C"/>
    <w:rsid w:val="00045E8E"/>
    <w:rsid w:val="00047FFA"/>
    <w:rsid w:val="000500BB"/>
    <w:rsid w:val="00050C3C"/>
    <w:rsid w:val="00051335"/>
    <w:rsid w:val="0005659C"/>
    <w:rsid w:val="000575B4"/>
    <w:rsid w:val="00057C2C"/>
    <w:rsid w:val="00060DAF"/>
    <w:rsid w:val="00061C38"/>
    <w:rsid w:val="00061E4E"/>
    <w:rsid w:val="000644DF"/>
    <w:rsid w:val="00064B24"/>
    <w:rsid w:val="00065BA7"/>
    <w:rsid w:val="00070220"/>
    <w:rsid w:val="000705C5"/>
    <w:rsid w:val="00070963"/>
    <w:rsid w:val="000725AC"/>
    <w:rsid w:val="00072A24"/>
    <w:rsid w:val="00075D0E"/>
    <w:rsid w:val="0007634C"/>
    <w:rsid w:val="0007690E"/>
    <w:rsid w:val="000769AE"/>
    <w:rsid w:val="00080986"/>
    <w:rsid w:val="0008157D"/>
    <w:rsid w:val="00084ED0"/>
    <w:rsid w:val="00085042"/>
    <w:rsid w:val="00086E1A"/>
    <w:rsid w:val="00087830"/>
    <w:rsid w:val="000878A9"/>
    <w:rsid w:val="00090B31"/>
    <w:rsid w:val="00091DBC"/>
    <w:rsid w:val="00093678"/>
    <w:rsid w:val="00093DE2"/>
    <w:rsid w:val="000942AC"/>
    <w:rsid w:val="0009472C"/>
    <w:rsid w:val="00095D8E"/>
    <w:rsid w:val="00096925"/>
    <w:rsid w:val="000A4305"/>
    <w:rsid w:val="000A4F69"/>
    <w:rsid w:val="000A73A6"/>
    <w:rsid w:val="000B05C2"/>
    <w:rsid w:val="000B08FA"/>
    <w:rsid w:val="000B1AC6"/>
    <w:rsid w:val="000B1F77"/>
    <w:rsid w:val="000B40BF"/>
    <w:rsid w:val="000B7F56"/>
    <w:rsid w:val="000C15FF"/>
    <w:rsid w:val="000C1774"/>
    <w:rsid w:val="000C21BD"/>
    <w:rsid w:val="000C4CD2"/>
    <w:rsid w:val="000D0614"/>
    <w:rsid w:val="000D22B9"/>
    <w:rsid w:val="000D3810"/>
    <w:rsid w:val="000D4562"/>
    <w:rsid w:val="000D5596"/>
    <w:rsid w:val="000E0B1C"/>
    <w:rsid w:val="000E212C"/>
    <w:rsid w:val="000E34E0"/>
    <w:rsid w:val="000E5926"/>
    <w:rsid w:val="000E7B04"/>
    <w:rsid w:val="000F09D5"/>
    <w:rsid w:val="000F4ACB"/>
    <w:rsid w:val="000F6BB5"/>
    <w:rsid w:val="000F6FD7"/>
    <w:rsid w:val="00101BB5"/>
    <w:rsid w:val="00101D76"/>
    <w:rsid w:val="00102847"/>
    <w:rsid w:val="00103766"/>
    <w:rsid w:val="001057C4"/>
    <w:rsid w:val="001070F9"/>
    <w:rsid w:val="00107D06"/>
    <w:rsid w:val="00112EB9"/>
    <w:rsid w:val="001151EB"/>
    <w:rsid w:val="00115802"/>
    <w:rsid w:val="001177F2"/>
    <w:rsid w:val="00117EDB"/>
    <w:rsid w:val="001201DE"/>
    <w:rsid w:val="00121252"/>
    <w:rsid w:val="001233B2"/>
    <w:rsid w:val="00126E98"/>
    <w:rsid w:val="00133A6C"/>
    <w:rsid w:val="00134174"/>
    <w:rsid w:val="001344BC"/>
    <w:rsid w:val="00135CF6"/>
    <w:rsid w:val="00135FCE"/>
    <w:rsid w:val="00140862"/>
    <w:rsid w:val="001433B6"/>
    <w:rsid w:val="00144108"/>
    <w:rsid w:val="00145F2B"/>
    <w:rsid w:val="00147C9F"/>
    <w:rsid w:val="00151A66"/>
    <w:rsid w:val="00157126"/>
    <w:rsid w:val="0016034F"/>
    <w:rsid w:val="00166435"/>
    <w:rsid w:val="00166C09"/>
    <w:rsid w:val="00167D44"/>
    <w:rsid w:val="00170973"/>
    <w:rsid w:val="00172A81"/>
    <w:rsid w:val="00175D8C"/>
    <w:rsid w:val="001808BA"/>
    <w:rsid w:val="001809D1"/>
    <w:rsid w:val="00180E5E"/>
    <w:rsid w:val="00181B4C"/>
    <w:rsid w:val="00183ECB"/>
    <w:rsid w:val="001845E8"/>
    <w:rsid w:val="00190094"/>
    <w:rsid w:val="00191EED"/>
    <w:rsid w:val="00196692"/>
    <w:rsid w:val="00196EF8"/>
    <w:rsid w:val="001970BC"/>
    <w:rsid w:val="001A1AD5"/>
    <w:rsid w:val="001A22AC"/>
    <w:rsid w:val="001A2B5C"/>
    <w:rsid w:val="001A342B"/>
    <w:rsid w:val="001A3962"/>
    <w:rsid w:val="001A3B3C"/>
    <w:rsid w:val="001A43A1"/>
    <w:rsid w:val="001A4937"/>
    <w:rsid w:val="001A7304"/>
    <w:rsid w:val="001B03B7"/>
    <w:rsid w:val="001B18AE"/>
    <w:rsid w:val="001B1ECC"/>
    <w:rsid w:val="001B6A57"/>
    <w:rsid w:val="001B7F98"/>
    <w:rsid w:val="001C02D3"/>
    <w:rsid w:val="001C270F"/>
    <w:rsid w:val="001C3923"/>
    <w:rsid w:val="001C44BD"/>
    <w:rsid w:val="001C7E8A"/>
    <w:rsid w:val="001D1871"/>
    <w:rsid w:val="001D3DEF"/>
    <w:rsid w:val="001D521F"/>
    <w:rsid w:val="001D54B3"/>
    <w:rsid w:val="001D6C5F"/>
    <w:rsid w:val="001E1651"/>
    <w:rsid w:val="001E19ED"/>
    <w:rsid w:val="001E3352"/>
    <w:rsid w:val="001E631A"/>
    <w:rsid w:val="001F08B0"/>
    <w:rsid w:val="001F4CF7"/>
    <w:rsid w:val="001F4F61"/>
    <w:rsid w:val="001F6DC8"/>
    <w:rsid w:val="001F7ABC"/>
    <w:rsid w:val="0020177A"/>
    <w:rsid w:val="00202BF8"/>
    <w:rsid w:val="00213CB1"/>
    <w:rsid w:val="002155F3"/>
    <w:rsid w:val="00221626"/>
    <w:rsid w:val="002223C0"/>
    <w:rsid w:val="00227ED2"/>
    <w:rsid w:val="00231825"/>
    <w:rsid w:val="00233D76"/>
    <w:rsid w:val="00237B5F"/>
    <w:rsid w:val="002425B0"/>
    <w:rsid w:val="00243EED"/>
    <w:rsid w:val="002646E5"/>
    <w:rsid w:val="002658FC"/>
    <w:rsid w:val="00265ED1"/>
    <w:rsid w:val="002667AD"/>
    <w:rsid w:val="00266D0E"/>
    <w:rsid w:val="00267CF9"/>
    <w:rsid w:val="00271396"/>
    <w:rsid w:val="00272C6F"/>
    <w:rsid w:val="00272E7D"/>
    <w:rsid w:val="002739ED"/>
    <w:rsid w:val="002749A9"/>
    <w:rsid w:val="0027572D"/>
    <w:rsid w:val="00275D8F"/>
    <w:rsid w:val="0027717D"/>
    <w:rsid w:val="002772F8"/>
    <w:rsid w:val="0027770E"/>
    <w:rsid w:val="002803C2"/>
    <w:rsid w:val="00283703"/>
    <w:rsid w:val="00283B93"/>
    <w:rsid w:val="00283BE4"/>
    <w:rsid w:val="0028417D"/>
    <w:rsid w:val="0028672B"/>
    <w:rsid w:val="0028716E"/>
    <w:rsid w:val="0028791A"/>
    <w:rsid w:val="00296122"/>
    <w:rsid w:val="002A35FD"/>
    <w:rsid w:val="002A4577"/>
    <w:rsid w:val="002A6281"/>
    <w:rsid w:val="002A6BD3"/>
    <w:rsid w:val="002A7A2C"/>
    <w:rsid w:val="002B1B7B"/>
    <w:rsid w:val="002B4267"/>
    <w:rsid w:val="002B4440"/>
    <w:rsid w:val="002B6546"/>
    <w:rsid w:val="002B69D1"/>
    <w:rsid w:val="002B70B0"/>
    <w:rsid w:val="002B797C"/>
    <w:rsid w:val="002C0516"/>
    <w:rsid w:val="002C07F4"/>
    <w:rsid w:val="002C2780"/>
    <w:rsid w:val="002C376D"/>
    <w:rsid w:val="002C4823"/>
    <w:rsid w:val="002C704B"/>
    <w:rsid w:val="002D0C7F"/>
    <w:rsid w:val="002D449F"/>
    <w:rsid w:val="002D53FD"/>
    <w:rsid w:val="002D563F"/>
    <w:rsid w:val="002D635B"/>
    <w:rsid w:val="002D68B8"/>
    <w:rsid w:val="002E3925"/>
    <w:rsid w:val="002E41EF"/>
    <w:rsid w:val="002E4951"/>
    <w:rsid w:val="002E51F7"/>
    <w:rsid w:val="002E5444"/>
    <w:rsid w:val="002E6DA6"/>
    <w:rsid w:val="002F18D8"/>
    <w:rsid w:val="002F4423"/>
    <w:rsid w:val="002F4825"/>
    <w:rsid w:val="002F49D2"/>
    <w:rsid w:val="002F5884"/>
    <w:rsid w:val="002F5B9A"/>
    <w:rsid w:val="002F6D6F"/>
    <w:rsid w:val="002F75FB"/>
    <w:rsid w:val="003010AB"/>
    <w:rsid w:val="00303DE8"/>
    <w:rsid w:val="0030510E"/>
    <w:rsid w:val="0030586E"/>
    <w:rsid w:val="00305D79"/>
    <w:rsid w:val="0031306C"/>
    <w:rsid w:val="00313BEF"/>
    <w:rsid w:val="00314E05"/>
    <w:rsid w:val="0031538C"/>
    <w:rsid w:val="003155A5"/>
    <w:rsid w:val="0031574E"/>
    <w:rsid w:val="00316992"/>
    <w:rsid w:val="0031734D"/>
    <w:rsid w:val="00317B23"/>
    <w:rsid w:val="00317BF7"/>
    <w:rsid w:val="00322529"/>
    <w:rsid w:val="003273A5"/>
    <w:rsid w:val="00330041"/>
    <w:rsid w:val="0033054B"/>
    <w:rsid w:val="00332262"/>
    <w:rsid w:val="00332A71"/>
    <w:rsid w:val="00333046"/>
    <w:rsid w:val="0033415B"/>
    <w:rsid w:val="0033436B"/>
    <w:rsid w:val="00334588"/>
    <w:rsid w:val="00334D84"/>
    <w:rsid w:val="0033500B"/>
    <w:rsid w:val="003358CE"/>
    <w:rsid w:val="00340421"/>
    <w:rsid w:val="00340DE5"/>
    <w:rsid w:val="0034339B"/>
    <w:rsid w:val="003440C3"/>
    <w:rsid w:val="00345CE4"/>
    <w:rsid w:val="0034661F"/>
    <w:rsid w:val="00346A32"/>
    <w:rsid w:val="00346E4C"/>
    <w:rsid w:val="0034791A"/>
    <w:rsid w:val="00350BCF"/>
    <w:rsid w:val="003556C5"/>
    <w:rsid w:val="00356D83"/>
    <w:rsid w:val="003608EF"/>
    <w:rsid w:val="00360F45"/>
    <w:rsid w:val="00361B8C"/>
    <w:rsid w:val="003633C4"/>
    <w:rsid w:val="00364805"/>
    <w:rsid w:val="00366BB7"/>
    <w:rsid w:val="00370211"/>
    <w:rsid w:val="0037070A"/>
    <w:rsid w:val="0037099A"/>
    <w:rsid w:val="00371B3B"/>
    <w:rsid w:val="00373403"/>
    <w:rsid w:val="00373F93"/>
    <w:rsid w:val="00374639"/>
    <w:rsid w:val="00376EC5"/>
    <w:rsid w:val="00377CD8"/>
    <w:rsid w:val="00377E2F"/>
    <w:rsid w:val="0038040D"/>
    <w:rsid w:val="003817BF"/>
    <w:rsid w:val="00383D91"/>
    <w:rsid w:val="00384EB7"/>
    <w:rsid w:val="00385F8F"/>
    <w:rsid w:val="0038676A"/>
    <w:rsid w:val="0039036C"/>
    <w:rsid w:val="00390F2D"/>
    <w:rsid w:val="003977F8"/>
    <w:rsid w:val="003A1DE2"/>
    <w:rsid w:val="003A1F63"/>
    <w:rsid w:val="003A3878"/>
    <w:rsid w:val="003A4561"/>
    <w:rsid w:val="003A50BC"/>
    <w:rsid w:val="003A5464"/>
    <w:rsid w:val="003A7064"/>
    <w:rsid w:val="003A7E92"/>
    <w:rsid w:val="003B0025"/>
    <w:rsid w:val="003B1A92"/>
    <w:rsid w:val="003B1CC0"/>
    <w:rsid w:val="003B5915"/>
    <w:rsid w:val="003B6032"/>
    <w:rsid w:val="003B6DDE"/>
    <w:rsid w:val="003C0DE9"/>
    <w:rsid w:val="003C3D08"/>
    <w:rsid w:val="003C3E8E"/>
    <w:rsid w:val="003C574D"/>
    <w:rsid w:val="003C6866"/>
    <w:rsid w:val="003D04B6"/>
    <w:rsid w:val="003D064C"/>
    <w:rsid w:val="003D1D15"/>
    <w:rsid w:val="003D2B9D"/>
    <w:rsid w:val="003D42F6"/>
    <w:rsid w:val="003D469D"/>
    <w:rsid w:val="003D67E5"/>
    <w:rsid w:val="003D714D"/>
    <w:rsid w:val="003E16CA"/>
    <w:rsid w:val="003E1C66"/>
    <w:rsid w:val="003F098F"/>
    <w:rsid w:val="003F1AB7"/>
    <w:rsid w:val="003F2A17"/>
    <w:rsid w:val="003F3675"/>
    <w:rsid w:val="003F36BB"/>
    <w:rsid w:val="003F379D"/>
    <w:rsid w:val="003F4023"/>
    <w:rsid w:val="003F49ED"/>
    <w:rsid w:val="003F554B"/>
    <w:rsid w:val="003F55C5"/>
    <w:rsid w:val="003F658A"/>
    <w:rsid w:val="003F668F"/>
    <w:rsid w:val="003F67B9"/>
    <w:rsid w:val="004018BF"/>
    <w:rsid w:val="004021E1"/>
    <w:rsid w:val="00402F3B"/>
    <w:rsid w:val="00405175"/>
    <w:rsid w:val="004059BE"/>
    <w:rsid w:val="00406400"/>
    <w:rsid w:val="00406B52"/>
    <w:rsid w:val="00407FCA"/>
    <w:rsid w:val="00410B01"/>
    <w:rsid w:val="00411F98"/>
    <w:rsid w:val="00412E66"/>
    <w:rsid w:val="00413047"/>
    <w:rsid w:val="004145D2"/>
    <w:rsid w:val="00414729"/>
    <w:rsid w:val="00422C16"/>
    <w:rsid w:val="00423857"/>
    <w:rsid w:val="00423B1A"/>
    <w:rsid w:val="00423F9F"/>
    <w:rsid w:val="00424E5F"/>
    <w:rsid w:val="004250EF"/>
    <w:rsid w:val="00425744"/>
    <w:rsid w:val="00425DAD"/>
    <w:rsid w:val="00427EC0"/>
    <w:rsid w:val="00430EAE"/>
    <w:rsid w:val="004315C7"/>
    <w:rsid w:val="00441F23"/>
    <w:rsid w:val="00442B33"/>
    <w:rsid w:val="00442C3C"/>
    <w:rsid w:val="00444381"/>
    <w:rsid w:val="004443EF"/>
    <w:rsid w:val="00445443"/>
    <w:rsid w:val="00445C72"/>
    <w:rsid w:val="00450AE8"/>
    <w:rsid w:val="00451451"/>
    <w:rsid w:val="00452E32"/>
    <w:rsid w:val="0045340F"/>
    <w:rsid w:val="004537A9"/>
    <w:rsid w:val="004550F8"/>
    <w:rsid w:val="0047555B"/>
    <w:rsid w:val="0047619D"/>
    <w:rsid w:val="004767A2"/>
    <w:rsid w:val="0048088A"/>
    <w:rsid w:val="00483DA1"/>
    <w:rsid w:val="00485468"/>
    <w:rsid w:val="00486639"/>
    <w:rsid w:val="00486686"/>
    <w:rsid w:val="00487FB2"/>
    <w:rsid w:val="00490424"/>
    <w:rsid w:val="004912F1"/>
    <w:rsid w:val="00492008"/>
    <w:rsid w:val="004921B8"/>
    <w:rsid w:val="004A0343"/>
    <w:rsid w:val="004A5B4A"/>
    <w:rsid w:val="004A5BA5"/>
    <w:rsid w:val="004A769E"/>
    <w:rsid w:val="004A7842"/>
    <w:rsid w:val="004A7B31"/>
    <w:rsid w:val="004B02D8"/>
    <w:rsid w:val="004B09AF"/>
    <w:rsid w:val="004B3974"/>
    <w:rsid w:val="004B3E7A"/>
    <w:rsid w:val="004B5CD4"/>
    <w:rsid w:val="004B664E"/>
    <w:rsid w:val="004C09CC"/>
    <w:rsid w:val="004C0D49"/>
    <w:rsid w:val="004C30A7"/>
    <w:rsid w:val="004C320E"/>
    <w:rsid w:val="004D0C0A"/>
    <w:rsid w:val="004D4A3F"/>
    <w:rsid w:val="004E4620"/>
    <w:rsid w:val="004E4EBD"/>
    <w:rsid w:val="004E5CA2"/>
    <w:rsid w:val="004E7702"/>
    <w:rsid w:val="004F0619"/>
    <w:rsid w:val="004F1608"/>
    <w:rsid w:val="004F2314"/>
    <w:rsid w:val="004F422E"/>
    <w:rsid w:val="004F55B6"/>
    <w:rsid w:val="004F56B2"/>
    <w:rsid w:val="004F5976"/>
    <w:rsid w:val="004F6685"/>
    <w:rsid w:val="005043B5"/>
    <w:rsid w:val="005065B7"/>
    <w:rsid w:val="00507C7E"/>
    <w:rsid w:val="005112DD"/>
    <w:rsid w:val="00513C41"/>
    <w:rsid w:val="0051421C"/>
    <w:rsid w:val="0051600F"/>
    <w:rsid w:val="00516695"/>
    <w:rsid w:val="005206EE"/>
    <w:rsid w:val="00521071"/>
    <w:rsid w:val="00521EFA"/>
    <w:rsid w:val="00522FCC"/>
    <w:rsid w:val="00527847"/>
    <w:rsid w:val="005319DA"/>
    <w:rsid w:val="005334A5"/>
    <w:rsid w:val="00533921"/>
    <w:rsid w:val="00534F54"/>
    <w:rsid w:val="0053765A"/>
    <w:rsid w:val="0054016F"/>
    <w:rsid w:val="005412A1"/>
    <w:rsid w:val="00541AF3"/>
    <w:rsid w:val="00541C34"/>
    <w:rsid w:val="00542E60"/>
    <w:rsid w:val="00544A29"/>
    <w:rsid w:val="005451EE"/>
    <w:rsid w:val="00547601"/>
    <w:rsid w:val="00550636"/>
    <w:rsid w:val="00550F82"/>
    <w:rsid w:val="00554F2E"/>
    <w:rsid w:val="00554F5F"/>
    <w:rsid w:val="00555DDE"/>
    <w:rsid w:val="00556441"/>
    <w:rsid w:val="005573FD"/>
    <w:rsid w:val="005607E9"/>
    <w:rsid w:val="00562A15"/>
    <w:rsid w:val="00570A6F"/>
    <w:rsid w:val="00570C48"/>
    <w:rsid w:val="00571F85"/>
    <w:rsid w:val="00572292"/>
    <w:rsid w:val="00573E60"/>
    <w:rsid w:val="00574431"/>
    <w:rsid w:val="0057710B"/>
    <w:rsid w:val="005776A9"/>
    <w:rsid w:val="00577A51"/>
    <w:rsid w:val="00580DF0"/>
    <w:rsid w:val="0058165F"/>
    <w:rsid w:val="00584CC6"/>
    <w:rsid w:val="0058774F"/>
    <w:rsid w:val="005878F3"/>
    <w:rsid w:val="00587DB6"/>
    <w:rsid w:val="00592E1A"/>
    <w:rsid w:val="00594916"/>
    <w:rsid w:val="00597450"/>
    <w:rsid w:val="005974B6"/>
    <w:rsid w:val="005A07E1"/>
    <w:rsid w:val="005A2555"/>
    <w:rsid w:val="005A30EC"/>
    <w:rsid w:val="005A643B"/>
    <w:rsid w:val="005A6C3D"/>
    <w:rsid w:val="005A772D"/>
    <w:rsid w:val="005B19D5"/>
    <w:rsid w:val="005B2877"/>
    <w:rsid w:val="005B3357"/>
    <w:rsid w:val="005B3766"/>
    <w:rsid w:val="005B7634"/>
    <w:rsid w:val="005C06ED"/>
    <w:rsid w:val="005C0939"/>
    <w:rsid w:val="005C2FDD"/>
    <w:rsid w:val="005C41AA"/>
    <w:rsid w:val="005C446D"/>
    <w:rsid w:val="005C47F9"/>
    <w:rsid w:val="005C4C2A"/>
    <w:rsid w:val="005D0AF0"/>
    <w:rsid w:val="005D11AF"/>
    <w:rsid w:val="005D30AB"/>
    <w:rsid w:val="005D38B8"/>
    <w:rsid w:val="005D473C"/>
    <w:rsid w:val="005D4BD9"/>
    <w:rsid w:val="005D644D"/>
    <w:rsid w:val="005D7EF7"/>
    <w:rsid w:val="005E0CBF"/>
    <w:rsid w:val="005E0FF0"/>
    <w:rsid w:val="005E21C9"/>
    <w:rsid w:val="005E30ED"/>
    <w:rsid w:val="005E35A6"/>
    <w:rsid w:val="005E4081"/>
    <w:rsid w:val="005E4D79"/>
    <w:rsid w:val="005E6460"/>
    <w:rsid w:val="005E6595"/>
    <w:rsid w:val="005E734B"/>
    <w:rsid w:val="005F1662"/>
    <w:rsid w:val="005F4B82"/>
    <w:rsid w:val="005F6B8C"/>
    <w:rsid w:val="005F7B51"/>
    <w:rsid w:val="005F7D75"/>
    <w:rsid w:val="006000C9"/>
    <w:rsid w:val="00601761"/>
    <w:rsid w:val="006045CC"/>
    <w:rsid w:val="006045D1"/>
    <w:rsid w:val="00604946"/>
    <w:rsid w:val="00604CE0"/>
    <w:rsid w:val="00606A2A"/>
    <w:rsid w:val="00607F61"/>
    <w:rsid w:val="00610636"/>
    <w:rsid w:val="00610655"/>
    <w:rsid w:val="00613DF9"/>
    <w:rsid w:val="006172A1"/>
    <w:rsid w:val="0061758C"/>
    <w:rsid w:val="00617785"/>
    <w:rsid w:val="006252EB"/>
    <w:rsid w:val="00625B75"/>
    <w:rsid w:val="00630622"/>
    <w:rsid w:val="00630F05"/>
    <w:rsid w:val="00633C3A"/>
    <w:rsid w:val="00635007"/>
    <w:rsid w:val="006360C0"/>
    <w:rsid w:val="00640095"/>
    <w:rsid w:val="00641E89"/>
    <w:rsid w:val="0064518D"/>
    <w:rsid w:val="00647CC9"/>
    <w:rsid w:val="006524BA"/>
    <w:rsid w:val="006535C2"/>
    <w:rsid w:val="006535DF"/>
    <w:rsid w:val="00654877"/>
    <w:rsid w:val="0065756F"/>
    <w:rsid w:val="00661072"/>
    <w:rsid w:val="00661412"/>
    <w:rsid w:val="00661A86"/>
    <w:rsid w:val="00662EA2"/>
    <w:rsid w:val="00665376"/>
    <w:rsid w:val="006668C1"/>
    <w:rsid w:val="00672581"/>
    <w:rsid w:val="00672B3D"/>
    <w:rsid w:val="00672F64"/>
    <w:rsid w:val="0067772C"/>
    <w:rsid w:val="00680258"/>
    <w:rsid w:val="00682B38"/>
    <w:rsid w:val="00682BA6"/>
    <w:rsid w:val="00684388"/>
    <w:rsid w:val="00685293"/>
    <w:rsid w:val="00685639"/>
    <w:rsid w:val="006858C4"/>
    <w:rsid w:val="006864F4"/>
    <w:rsid w:val="00686F0F"/>
    <w:rsid w:val="00687A95"/>
    <w:rsid w:val="006903F5"/>
    <w:rsid w:val="00690E52"/>
    <w:rsid w:val="00691758"/>
    <w:rsid w:val="0069488B"/>
    <w:rsid w:val="00694C8B"/>
    <w:rsid w:val="0069657B"/>
    <w:rsid w:val="006A0A2B"/>
    <w:rsid w:val="006A257E"/>
    <w:rsid w:val="006A3978"/>
    <w:rsid w:val="006A3EA3"/>
    <w:rsid w:val="006A492A"/>
    <w:rsid w:val="006B003F"/>
    <w:rsid w:val="006B29C8"/>
    <w:rsid w:val="006B5735"/>
    <w:rsid w:val="006C09CC"/>
    <w:rsid w:val="006C2298"/>
    <w:rsid w:val="006C4959"/>
    <w:rsid w:val="006C62DF"/>
    <w:rsid w:val="006D0164"/>
    <w:rsid w:val="006D02B4"/>
    <w:rsid w:val="006D0D78"/>
    <w:rsid w:val="006D4FF1"/>
    <w:rsid w:val="006D5226"/>
    <w:rsid w:val="006D5FD0"/>
    <w:rsid w:val="006D7B1B"/>
    <w:rsid w:val="006E0499"/>
    <w:rsid w:val="006E0C4C"/>
    <w:rsid w:val="006E2983"/>
    <w:rsid w:val="006E2CB5"/>
    <w:rsid w:val="006E373B"/>
    <w:rsid w:val="006E49CD"/>
    <w:rsid w:val="006E519E"/>
    <w:rsid w:val="006E5299"/>
    <w:rsid w:val="006E5F2D"/>
    <w:rsid w:val="006F00B6"/>
    <w:rsid w:val="006F0C33"/>
    <w:rsid w:val="006F21C8"/>
    <w:rsid w:val="006F4439"/>
    <w:rsid w:val="006F48DC"/>
    <w:rsid w:val="006F6376"/>
    <w:rsid w:val="006F652E"/>
    <w:rsid w:val="007031FE"/>
    <w:rsid w:val="00704720"/>
    <w:rsid w:val="00704A31"/>
    <w:rsid w:val="00704E1C"/>
    <w:rsid w:val="0070552F"/>
    <w:rsid w:val="00706492"/>
    <w:rsid w:val="0071271A"/>
    <w:rsid w:val="0071530B"/>
    <w:rsid w:val="007165D9"/>
    <w:rsid w:val="00716841"/>
    <w:rsid w:val="00716CBC"/>
    <w:rsid w:val="007217C7"/>
    <w:rsid w:val="00721848"/>
    <w:rsid w:val="00721F31"/>
    <w:rsid w:val="00722F84"/>
    <w:rsid w:val="00723349"/>
    <w:rsid w:val="007233A0"/>
    <w:rsid w:val="00724FDE"/>
    <w:rsid w:val="00734B88"/>
    <w:rsid w:val="00734CA3"/>
    <w:rsid w:val="007356EE"/>
    <w:rsid w:val="007357AD"/>
    <w:rsid w:val="0073639A"/>
    <w:rsid w:val="0074090C"/>
    <w:rsid w:val="00742B2A"/>
    <w:rsid w:val="00742B44"/>
    <w:rsid w:val="00743E46"/>
    <w:rsid w:val="00744A75"/>
    <w:rsid w:val="00744D1E"/>
    <w:rsid w:val="00744F66"/>
    <w:rsid w:val="007456DC"/>
    <w:rsid w:val="00746708"/>
    <w:rsid w:val="007467DD"/>
    <w:rsid w:val="007500E5"/>
    <w:rsid w:val="0075038A"/>
    <w:rsid w:val="007507CD"/>
    <w:rsid w:val="00751FE0"/>
    <w:rsid w:val="00755212"/>
    <w:rsid w:val="007566DA"/>
    <w:rsid w:val="00757A4C"/>
    <w:rsid w:val="0076038C"/>
    <w:rsid w:val="00761E72"/>
    <w:rsid w:val="00763B79"/>
    <w:rsid w:val="00764593"/>
    <w:rsid w:val="007646DE"/>
    <w:rsid w:val="0076602D"/>
    <w:rsid w:val="007676B7"/>
    <w:rsid w:val="0077073B"/>
    <w:rsid w:val="00775489"/>
    <w:rsid w:val="00776D8D"/>
    <w:rsid w:val="007808A0"/>
    <w:rsid w:val="0078233B"/>
    <w:rsid w:val="00782C9D"/>
    <w:rsid w:val="00783358"/>
    <w:rsid w:val="0078464A"/>
    <w:rsid w:val="00791472"/>
    <w:rsid w:val="00791D98"/>
    <w:rsid w:val="00794B7A"/>
    <w:rsid w:val="00795A0B"/>
    <w:rsid w:val="00796FDC"/>
    <w:rsid w:val="007A00D0"/>
    <w:rsid w:val="007A0747"/>
    <w:rsid w:val="007A1656"/>
    <w:rsid w:val="007A2E88"/>
    <w:rsid w:val="007A4978"/>
    <w:rsid w:val="007A4C6F"/>
    <w:rsid w:val="007A7F33"/>
    <w:rsid w:val="007B2859"/>
    <w:rsid w:val="007B33A8"/>
    <w:rsid w:val="007B3C41"/>
    <w:rsid w:val="007B5BBC"/>
    <w:rsid w:val="007B70AB"/>
    <w:rsid w:val="007B7FD3"/>
    <w:rsid w:val="007C2907"/>
    <w:rsid w:val="007C49E6"/>
    <w:rsid w:val="007C4A81"/>
    <w:rsid w:val="007D07ED"/>
    <w:rsid w:val="007D1198"/>
    <w:rsid w:val="007D1EE2"/>
    <w:rsid w:val="007D2E43"/>
    <w:rsid w:val="007D5B83"/>
    <w:rsid w:val="007D5BFA"/>
    <w:rsid w:val="007D602B"/>
    <w:rsid w:val="007D60B1"/>
    <w:rsid w:val="007D75E8"/>
    <w:rsid w:val="007E072C"/>
    <w:rsid w:val="007E077C"/>
    <w:rsid w:val="007E176E"/>
    <w:rsid w:val="007E3FF8"/>
    <w:rsid w:val="007E6547"/>
    <w:rsid w:val="007E6FC6"/>
    <w:rsid w:val="007E7517"/>
    <w:rsid w:val="007F1F46"/>
    <w:rsid w:val="007F2E5F"/>
    <w:rsid w:val="007F3268"/>
    <w:rsid w:val="007F5866"/>
    <w:rsid w:val="007F76A6"/>
    <w:rsid w:val="008001E8"/>
    <w:rsid w:val="00800A00"/>
    <w:rsid w:val="00803748"/>
    <w:rsid w:val="00804150"/>
    <w:rsid w:val="00804536"/>
    <w:rsid w:val="00805055"/>
    <w:rsid w:val="008052C7"/>
    <w:rsid w:val="0080587A"/>
    <w:rsid w:val="00806E58"/>
    <w:rsid w:val="00807C19"/>
    <w:rsid w:val="008112AF"/>
    <w:rsid w:val="00811A95"/>
    <w:rsid w:val="0081261E"/>
    <w:rsid w:val="00813BF3"/>
    <w:rsid w:val="0081562D"/>
    <w:rsid w:val="00815D8F"/>
    <w:rsid w:val="00821DC0"/>
    <w:rsid w:val="008221CB"/>
    <w:rsid w:val="00823231"/>
    <w:rsid w:val="00823FEC"/>
    <w:rsid w:val="0082592C"/>
    <w:rsid w:val="008262B4"/>
    <w:rsid w:val="00830072"/>
    <w:rsid w:val="00830498"/>
    <w:rsid w:val="00830E5C"/>
    <w:rsid w:val="0083117F"/>
    <w:rsid w:val="00831B99"/>
    <w:rsid w:val="0083241F"/>
    <w:rsid w:val="0083258B"/>
    <w:rsid w:val="008426E5"/>
    <w:rsid w:val="00844F62"/>
    <w:rsid w:val="00845F34"/>
    <w:rsid w:val="00846322"/>
    <w:rsid w:val="00847F47"/>
    <w:rsid w:val="008521CF"/>
    <w:rsid w:val="00852F54"/>
    <w:rsid w:val="008551D1"/>
    <w:rsid w:val="0085585F"/>
    <w:rsid w:val="008640C1"/>
    <w:rsid w:val="00864CA7"/>
    <w:rsid w:val="008666DF"/>
    <w:rsid w:val="008674B9"/>
    <w:rsid w:val="00867B67"/>
    <w:rsid w:val="008704E2"/>
    <w:rsid w:val="00870941"/>
    <w:rsid w:val="00870B65"/>
    <w:rsid w:val="0087188A"/>
    <w:rsid w:val="00872011"/>
    <w:rsid w:val="008722D7"/>
    <w:rsid w:val="0087291F"/>
    <w:rsid w:val="00873F85"/>
    <w:rsid w:val="00875A44"/>
    <w:rsid w:val="0087673F"/>
    <w:rsid w:val="008775FC"/>
    <w:rsid w:val="00877763"/>
    <w:rsid w:val="00877DF3"/>
    <w:rsid w:val="0088024D"/>
    <w:rsid w:val="0088040D"/>
    <w:rsid w:val="00880E9C"/>
    <w:rsid w:val="00882394"/>
    <w:rsid w:val="00883E29"/>
    <w:rsid w:val="008874A6"/>
    <w:rsid w:val="00894EB8"/>
    <w:rsid w:val="0089542B"/>
    <w:rsid w:val="00897A6C"/>
    <w:rsid w:val="008A0483"/>
    <w:rsid w:val="008A0F15"/>
    <w:rsid w:val="008A1150"/>
    <w:rsid w:val="008A2828"/>
    <w:rsid w:val="008A3837"/>
    <w:rsid w:val="008A43A3"/>
    <w:rsid w:val="008A5FC2"/>
    <w:rsid w:val="008A6C34"/>
    <w:rsid w:val="008A7E38"/>
    <w:rsid w:val="008B02D0"/>
    <w:rsid w:val="008B19EC"/>
    <w:rsid w:val="008B3D8D"/>
    <w:rsid w:val="008B4909"/>
    <w:rsid w:val="008B6CBD"/>
    <w:rsid w:val="008B7E12"/>
    <w:rsid w:val="008C0FC4"/>
    <w:rsid w:val="008C4726"/>
    <w:rsid w:val="008C4EED"/>
    <w:rsid w:val="008C5BC6"/>
    <w:rsid w:val="008C673E"/>
    <w:rsid w:val="008D0C20"/>
    <w:rsid w:val="008D0DB7"/>
    <w:rsid w:val="008D2E49"/>
    <w:rsid w:val="008D2E81"/>
    <w:rsid w:val="008D3AB7"/>
    <w:rsid w:val="008D3F82"/>
    <w:rsid w:val="008D71E4"/>
    <w:rsid w:val="008D74C0"/>
    <w:rsid w:val="008E00D0"/>
    <w:rsid w:val="008E00D4"/>
    <w:rsid w:val="008E45EE"/>
    <w:rsid w:val="008E71D3"/>
    <w:rsid w:val="008E7B57"/>
    <w:rsid w:val="008F14D7"/>
    <w:rsid w:val="008F180A"/>
    <w:rsid w:val="008F19C2"/>
    <w:rsid w:val="008F2AFF"/>
    <w:rsid w:val="008F306C"/>
    <w:rsid w:val="008F411A"/>
    <w:rsid w:val="008F4E14"/>
    <w:rsid w:val="008F55D0"/>
    <w:rsid w:val="008F7D08"/>
    <w:rsid w:val="0090101B"/>
    <w:rsid w:val="009014E2"/>
    <w:rsid w:val="00902235"/>
    <w:rsid w:val="0090352E"/>
    <w:rsid w:val="00907BF7"/>
    <w:rsid w:val="00911716"/>
    <w:rsid w:val="0091203A"/>
    <w:rsid w:val="00913070"/>
    <w:rsid w:val="00913770"/>
    <w:rsid w:val="00913A4A"/>
    <w:rsid w:val="00913B1B"/>
    <w:rsid w:val="00916D5C"/>
    <w:rsid w:val="00917EC7"/>
    <w:rsid w:val="00921DE3"/>
    <w:rsid w:val="00923A82"/>
    <w:rsid w:val="009246CF"/>
    <w:rsid w:val="00930423"/>
    <w:rsid w:val="009308BD"/>
    <w:rsid w:val="009322CD"/>
    <w:rsid w:val="00932712"/>
    <w:rsid w:val="009333B5"/>
    <w:rsid w:val="00933B97"/>
    <w:rsid w:val="00935B2F"/>
    <w:rsid w:val="00940B00"/>
    <w:rsid w:val="00943564"/>
    <w:rsid w:val="00943956"/>
    <w:rsid w:val="0094416A"/>
    <w:rsid w:val="0094766F"/>
    <w:rsid w:val="00947DA7"/>
    <w:rsid w:val="00950D68"/>
    <w:rsid w:val="00952BE2"/>
    <w:rsid w:val="00954BE2"/>
    <w:rsid w:val="00955B0F"/>
    <w:rsid w:val="00963297"/>
    <w:rsid w:val="0096507D"/>
    <w:rsid w:val="00965572"/>
    <w:rsid w:val="00970627"/>
    <w:rsid w:val="0097122B"/>
    <w:rsid w:val="009759DD"/>
    <w:rsid w:val="00981A21"/>
    <w:rsid w:val="00982D8E"/>
    <w:rsid w:val="00983109"/>
    <w:rsid w:val="00985EE0"/>
    <w:rsid w:val="00987C2B"/>
    <w:rsid w:val="00987DEC"/>
    <w:rsid w:val="00990D96"/>
    <w:rsid w:val="00990EE0"/>
    <w:rsid w:val="00991DC9"/>
    <w:rsid w:val="00993272"/>
    <w:rsid w:val="00994201"/>
    <w:rsid w:val="00994B3D"/>
    <w:rsid w:val="00994D63"/>
    <w:rsid w:val="00994E12"/>
    <w:rsid w:val="00996D70"/>
    <w:rsid w:val="009A0650"/>
    <w:rsid w:val="009A079A"/>
    <w:rsid w:val="009A0CCE"/>
    <w:rsid w:val="009A2079"/>
    <w:rsid w:val="009A2BB8"/>
    <w:rsid w:val="009A3D58"/>
    <w:rsid w:val="009A3D9F"/>
    <w:rsid w:val="009A5170"/>
    <w:rsid w:val="009A5E41"/>
    <w:rsid w:val="009A6444"/>
    <w:rsid w:val="009A6993"/>
    <w:rsid w:val="009A7523"/>
    <w:rsid w:val="009B059B"/>
    <w:rsid w:val="009B2749"/>
    <w:rsid w:val="009B4E27"/>
    <w:rsid w:val="009B70FB"/>
    <w:rsid w:val="009C024E"/>
    <w:rsid w:val="009C3276"/>
    <w:rsid w:val="009C3323"/>
    <w:rsid w:val="009C3FDB"/>
    <w:rsid w:val="009D0255"/>
    <w:rsid w:val="009D16C3"/>
    <w:rsid w:val="009D511C"/>
    <w:rsid w:val="009D722F"/>
    <w:rsid w:val="009E1524"/>
    <w:rsid w:val="009E1DD2"/>
    <w:rsid w:val="009E3F79"/>
    <w:rsid w:val="009F03E0"/>
    <w:rsid w:val="009F18BA"/>
    <w:rsid w:val="009F6061"/>
    <w:rsid w:val="009F6872"/>
    <w:rsid w:val="009F731A"/>
    <w:rsid w:val="00A01435"/>
    <w:rsid w:val="00A03103"/>
    <w:rsid w:val="00A048B1"/>
    <w:rsid w:val="00A06199"/>
    <w:rsid w:val="00A06592"/>
    <w:rsid w:val="00A10B56"/>
    <w:rsid w:val="00A10DE7"/>
    <w:rsid w:val="00A10F84"/>
    <w:rsid w:val="00A133FE"/>
    <w:rsid w:val="00A16191"/>
    <w:rsid w:val="00A203EB"/>
    <w:rsid w:val="00A20914"/>
    <w:rsid w:val="00A20A89"/>
    <w:rsid w:val="00A21721"/>
    <w:rsid w:val="00A21859"/>
    <w:rsid w:val="00A21E79"/>
    <w:rsid w:val="00A2405E"/>
    <w:rsid w:val="00A24117"/>
    <w:rsid w:val="00A24B26"/>
    <w:rsid w:val="00A25262"/>
    <w:rsid w:val="00A25DFC"/>
    <w:rsid w:val="00A27963"/>
    <w:rsid w:val="00A27CD3"/>
    <w:rsid w:val="00A317B1"/>
    <w:rsid w:val="00A3233D"/>
    <w:rsid w:val="00A323EF"/>
    <w:rsid w:val="00A33594"/>
    <w:rsid w:val="00A3446D"/>
    <w:rsid w:val="00A34727"/>
    <w:rsid w:val="00A414AB"/>
    <w:rsid w:val="00A42776"/>
    <w:rsid w:val="00A45BC9"/>
    <w:rsid w:val="00A45E28"/>
    <w:rsid w:val="00A5252D"/>
    <w:rsid w:val="00A527D2"/>
    <w:rsid w:val="00A53907"/>
    <w:rsid w:val="00A54859"/>
    <w:rsid w:val="00A6058E"/>
    <w:rsid w:val="00A630D4"/>
    <w:rsid w:val="00A632E5"/>
    <w:rsid w:val="00A63804"/>
    <w:rsid w:val="00A64B40"/>
    <w:rsid w:val="00A7316E"/>
    <w:rsid w:val="00A74545"/>
    <w:rsid w:val="00A75710"/>
    <w:rsid w:val="00A75BF5"/>
    <w:rsid w:val="00A77C49"/>
    <w:rsid w:val="00A802D9"/>
    <w:rsid w:val="00A80B46"/>
    <w:rsid w:val="00A81345"/>
    <w:rsid w:val="00A81CF3"/>
    <w:rsid w:val="00A83D09"/>
    <w:rsid w:val="00A841C7"/>
    <w:rsid w:val="00A844FE"/>
    <w:rsid w:val="00A86E52"/>
    <w:rsid w:val="00A90555"/>
    <w:rsid w:val="00A90E60"/>
    <w:rsid w:val="00A92DA1"/>
    <w:rsid w:val="00A9408E"/>
    <w:rsid w:val="00A94372"/>
    <w:rsid w:val="00A9631E"/>
    <w:rsid w:val="00A96834"/>
    <w:rsid w:val="00AA5EB7"/>
    <w:rsid w:val="00AA630F"/>
    <w:rsid w:val="00AA67C8"/>
    <w:rsid w:val="00AB0D72"/>
    <w:rsid w:val="00AB1233"/>
    <w:rsid w:val="00AB3C69"/>
    <w:rsid w:val="00AB661A"/>
    <w:rsid w:val="00AC2AA4"/>
    <w:rsid w:val="00AC39DC"/>
    <w:rsid w:val="00AC6676"/>
    <w:rsid w:val="00AD2C99"/>
    <w:rsid w:val="00AD2CD3"/>
    <w:rsid w:val="00AD4CD3"/>
    <w:rsid w:val="00AD5AE1"/>
    <w:rsid w:val="00AE1AE3"/>
    <w:rsid w:val="00AE28DF"/>
    <w:rsid w:val="00AE3698"/>
    <w:rsid w:val="00AE4651"/>
    <w:rsid w:val="00AE466E"/>
    <w:rsid w:val="00AE7C09"/>
    <w:rsid w:val="00AF0791"/>
    <w:rsid w:val="00AF16BB"/>
    <w:rsid w:val="00AF4376"/>
    <w:rsid w:val="00AF70DC"/>
    <w:rsid w:val="00B0051B"/>
    <w:rsid w:val="00B01424"/>
    <w:rsid w:val="00B12812"/>
    <w:rsid w:val="00B130D3"/>
    <w:rsid w:val="00B13B1C"/>
    <w:rsid w:val="00B1682C"/>
    <w:rsid w:val="00B171FD"/>
    <w:rsid w:val="00B219BC"/>
    <w:rsid w:val="00B2229A"/>
    <w:rsid w:val="00B22402"/>
    <w:rsid w:val="00B23EEF"/>
    <w:rsid w:val="00B266FD"/>
    <w:rsid w:val="00B26A73"/>
    <w:rsid w:val="00B32FA8"/>
    <w:rsid w:val="00B357A3"/>
    <w:rsid w:val="00B3628E"/>
    <w:rsid w:val="00B3693A"/>
    <w:rsid w:val="00B3731B"/>
    <w:rsid w:val="00B42A38"/>
    <w:rsid w:val="00B43900"/>
    <w:rsid w:val="00B44EDB"/>
    <w:rsid w:val="00B45F01"/>
    <w:rsid w:val="00B47248"/>
    <w:rsid w:val="00B504A0"/>
    <w:rsid w:val="00B523C7"/>
    <w:rsid w:val="00B535D4"/>
    <w:rsid w:val="00B539C6"/>
    <w:rsid w:val="00B56304"/>
    <w:rsid w:val="00B577BA"/>
    <w:rsid w:val="00B65A40"/>
    <w:rsid w:val="00B668B5"/>
    <w:rsid w:val="00B66959"/>
    <w:rsid w:val="00B70737"/>
    <w:rsid w:val="00B73A60"/>
    <w:rsid w:val="00B75115"/>
    <w:rsid w:val="00B765AE"/>
    <w:rsid w:val="00B76D13"/>
    <w:rsid w:val="00B801ED"/>
    <w:rsid w:val="00B80DE1"/>
    <w:rsid w:val="00B83E55"/>
    <w:rsid w:val="00B91FDE"/>
    <w:rsid w:val="00B93353"/>
    <w:rsid w:val="00B95AC7"/>
    <w:rsid w:val="00B97C47"/>
    <w:rsid w:val="00BA0D5E"/>
    <w:rsid w:val="00BA262B"/>
    <w:rsid w:val="00BA2EF1"/>
    <w:rsid w:val="00BA49CC"/>
    <w:rsid w:val="00BA554C"/>
    <w:rsid w:val="00BA5ABA"/>
    <w:rsid w:val="00BA661D"/>
    <w:rsid w:val="00BA696F"/>
    <w:rsid w:val="00BA7760"/>
    <w:rsid w:val="00BA791F"/>
    <w:rsid w:val="00BB2113"/>
    <w:rsid w:val="00BB2465"/>
    <w:rsid w:val="00BB2807"/>
    <w:rsid w:val="00BB3AE2"/>
    <w:rsid w:val="00BB75D3"/>
    <w:rsid w:val="00BC1B2C"/>
    <w:rsid w:val="00BC1D6F"/>
    <w:rsid w:val="00BC220A"/>
    <w:rsid w:val="00BC2EBC"/>
    <w:rsid w:val="00BC5C50"/>
    <w:rsid w:val="00BC69E1"/>
    <w:rsid w:val="00BD2A99"/>
    <w:rsid w:val="00BD473E"/>
    <w:rsid w:val="00BD48B4"/>
    <w:rsid w:val="00BD5025"/>
    <w:rsid w:val="00BD7213"/>
    <w:rsid w:val="00BE0BBE"/>
    <w:rsid w:val="00BE10D3"/>
    <w:rsid w:val="00BE2051"/>
    <w:rsid w:val="00BE23ED"/>
    <w:rsid w:val="00BE347C"/>
    <w:rsid w:val="00BE3969"/>
    <w:rsid w:val="00BE55B8"/>
    <w:rsid w:val="00BE6EC9"/>
    <w:rsid w:val="00BE75A6"/>
    <w:rsid w:val="00BF178D"/>
    <w:rsid w:val="00BF3E3C"/>
    <w:rsid w:val="00BF4713"/>
    <w:rsid w:val="00BF58AE"/>
    <w:rsid w:val="00BF5BB5"/>
    <w:rsid w:val="00C00769"/>
    <w:rsid w:val="00C047C1"/>
    <w:rsid w:val="00C0522A"/>
    <w:rsid w:val="00C10A43"/>
    <w:rsid w:val="00C139B7"/>
    <w:rsid w:val="00C15583"/>
    <w:rsid w:val="00C21597"/>
    <w:rsid w:val="00C21F1E"/>
    <w:rsid w:val="00C23537"/>
    <w:rsid w:val="00C238D8"/>
    <w:rsid w:val="00C23BCC"/>
    <w:rsid w:val="00C246E8"/>
    <w:rsid w:val="00C2707D"/>
    <w:rsid w:val="00C31C82"/>
    <w:rsid w:val="00C31EAA"/>
    <w:rsid w:val="00C35715"/>
    <w:rsid w:val="00C4132F"/>
    <w:rsid w:val="00C4287B"/>
    <w:rsid w:val="00C43933"/>
    <w:rsid w:val="00C43ACD"/>
    <w:rsid w:val="00C441AE"/>
    <w:rsid w:val="00C44A5F"/>
    <w:rsid w:val="00C465D5"/>
    <w:rsid w:val="00C55B33"/>
    <w:rsid w:val="00C573E0"/>
    <w:rsid w:val="00C60602"/>
    <w:rsid w:val="00C651E4"/>
    <w:rsid w:val="00C665A6"/>
    <w:rsid w:val="00C66C6E"/>
    <w:rsid w:val="00C66FD8"/>
    <w:rsid w:val="00C7113E"/>
    <w:rsid w:val="00C7238D"/>
    <w:rsid w:val="00C74DDD"/>
    <w:rsid w:val="00C7507D"/>
    <w:rsid w:val="00C75539"/>
    <w:rsid w:val="00C76A82"/>
    <w:rsid w:val="00C76F22"/>
    <w:rsid w:val="00C80B83"/>
    <w:rsid w:val="00C80E00"/>
    <w:rsid w:val="00C810AC"/>
    <w:rsid w:val="00C82E26"/>
    <w:rsid w:val="00C83609"/>
    <w:rsid w:val="00C83B62"/>
    <w:rsid w:val="00C84BD9"/>
    <w:rsid w:val="00C8564E"/>
    <w:rsid w:val="00C86272"/>
    <w:rsid w:val="00C90558"/>
    <w:rsid w:val="00C96A12"/>
    <w:rsid w:val="00C971D5"/>
    <w:rsid w:val="00C97BCD"/>
    <w:rsid w:val="00CA2D8D"/>
    <w:rsid w:val="00CA6737"/>
    <w:rsid w:val="00CB34BC"/>
    <w:rsid w:val="00CB41EE"/>
    <w:rsid w:val="00CB446C"/>
    <w:rsid w:val="00CB4E6C"/>
    <w:rsid w:val="00CB5D0B"/>
    <w:rsid w:val="00CB7E16"/>
    <w:rsid w:val="00CC0222"/>
    <w:rsid w:val="00CC073A"/>
    <w:rsid w:val="00CC10FE"/>
    <w:rsid w:val="00CC53D5"/>
    <w:rsid w:val="00CC6401"/>
    <w:rsid w:val="00CC6627"/>
    <w:rsid w:val="00CC6AD3"/>
    <w:rsid w:val="00CC79ED"/>
    <w:rsid w:val="00CD2573"/>
    <w:rsid w:val="00CD4C6A"/>
    <w:rsid w:val="00CD6895"/>
    <w:rsid w:val="00CE0719"/>
    <w:rsid w:val="00CE313A"/>
    <w:rsid w:val="00CE323F"/>
    <w:rsid w:val="00CE4322"/>
    <w:rsid w:val="00CE49B4"/>
    <w:rsid w:val="00CE7FEB"/>
    <w:rsid w:val="00CF074C"/>
    <w:rsid w:val="00CF11B3"/>
    <w:rsid w:val="00CF1553"/>
    <w:rsid w:val="00CF58E8"/>
    <w:rsid w:val="00CF7B67"/>
    <w:rsid w:val="00D00E5E"/>
    <w:rsid w:val="00D06279"/>
    <w:rsid w:val="00D06A6D"/>
    <w:rsid w:val="00D12B86"/>
    <w:rsid w:val="00D12D5B"/>
    <w:rsid w:val="00D13546"/>
    <w:rsid w:val="00D136D3"/>
    <w:rsid w:val="00D13D6E"/>
    <w:rsid w:val="00D150AB"/>
    <w:rsid w:val="00D15472"/>
    <w:rsid w:val="00D15BEE"/>
    <w:rsid w:val="00D174A2"/>
    <w:rsid w:val="00D2040D"/>
    <w:rsid w:val="00D213F8"/>
    <w:rsid w:val="00D21D43"/>
    <w:rsid w:val="00D22CAD"/>
    <w:rsid w:val="00D2465F"/>
    <w:rsid w:val="00D25971"/>
    <w:rsid w:val="00D32571"/>
    <w:rsid w:val="00D32900"/>
    <w:rsid w:val="00D3309D"/>
    <w:rsid w:val="00D34BD8"/>
    <w:rsid w:val="00D351FD"/>
    <w:rsid w:val="00D369FD"/>
    <w:rsid w:val="00D41DF4"/>
    <w:rsid w:val="00D42D8F"/>
    <w:rsid w:val="00D43CF2"/>
    <w:rsid w:val="00D43F96"/>
    <w:rsid w:val="00D44515"/>
    <w:rsid w:val="00D474ED"/>
    <w:rsid w:val="00D47E60"/>
    <w:rsid w:val="00D51100"/>
    <w:rsid w:val="00D5299C"/>
    <w:rsid w:val="00D52FF6"/>
    <w:rsid w:val="00D5577C"/>
    <w:rsid w:val="00D5585B"/>
    <w:rsid w:val="00D56A66"/>
    <w:rsid w:val="00D576FA"/>
    <w:rsid w:val="00D60F15"/>
    <w:rsid w:val="00D61ADB"/>
    <w:rsid w:val="00D63C0D"/>
    <w:rsid w:val="00D6700A"/>
    <w:rsid w:val="00D70534"/>
    <w:rsid w:val="00D70BC9"/>
    <w:rsid w:val="00D72A44"/>
    <w:rsid w:val="00D738B5"/>
    <w:rsid w:val="00D73D14"/>
    <w:rsid w:val="00D76931"/>
    <w:rsid w:val="00D76E14"/>
    <w:rsid w:val="00D80D15"/>
    <w:rsid w:val="00D85BAE"/>
    <w:rsid w:val="00D91004"/>
    <w:rsid w:val="00D91929"/>
    <w:rsid w:val="00D91DF5"/>
    <w:rsid w:val="00D923BD"/>
    <w:rsid w:val="00D92764"/>
    <w:rsid w:val="00D953C8"/>
    <w:rsid w:val="00D9599F"/>
    <w:rsid w:val="00D95E61"/>
    <w:rsid w:val="00D97F88"/>
    <w:rsid w:val="00DA0E9A"/>
    <w:rsid w:val="00DA11F7"/>
    <w:rsid w:val="00DA12E0"/>
    <w:rsid w:val="00DA2A73"/>
    <w:rsid w:val="00DA350C"/>
    <w:rsid w:val="00DA59B9"/>
    <w:rsid w:val="00DA657B"/>
    <w:rsid w:val="00DA730E"/>
    <w:rsid w:val="00DB119D"/>
    <w:rsid w:val="00DB11A7"/>
    <w:rsid w:val="00DB3AC1"/>
    <w:rsid w:val="00DB3C3C"/>
    <w:rsid w:val="00DB5041"/>
    <w:rsid w:val="00DB587D"/>
    <w:rsid w:val="00DB5C00"/>
    <w:rsid w:val="00DB7B74"/>
    <w:rsid w:val="00DB7D84"/>
    <w:rsid w:val="00DC1DA1"/>
    <w:rsid w:val="00DC3A5F"/>
    <w:rsid w:val="00DD015C"/>
    <w:rsid w:val="00DD1853"/>
    <w:rsid w:val="00DD4398"/>
    <w:rsid w:val="00DD54EB"/>
    <w:rsid w:val="00DD63C2"/>
    <w:rsid w:val="00DE0884"/>
    <w:rsid w:val="00DE12C1"/>
    <w:rsid w:val="00DE1976"/>
    <w:rsid w:val="00DE2973"/>
    <w:rsid w:val="00DE339C"/>
    <w:rsid w:val="00DE33D5"/>
    <w:rsid w:val="00DE4761"/>
    <w:rsid w:val="00DE4CAF"/>
    <w:rsid w:val="00DE5A8C"/>
    <w:rsid w:val="00DE663A"/>
    <w:rsid w:val="00DF290A"/>
    <w:rsid w:val="00DF3731"/>
    <w:rsid w:val="00DF4242"/>
    <w:rsid w:val="00DF5713"/>
    <w:rsid w:val="00DF6066"/>
    <w:rsid w:val="00DF7A63"/>
    <w:rsid w:val="00E00653"/>
    <w:rsid w:val="00E02CB5"/>
    <w:rsid w:val="00E02D8E"/>
    <w:rsid w:val="00E02E1C"/>
    <w:rsid w:val="00E03452"/>
    <w:rsid w:val="00E04094"/>
    <w:rsid w:val="00E04497"/>
    <w:rsid w:val="00E056EA"/>
    <w:rsid w:val="00E1117C"/>
    <w:rsid w:val="00E1155F"/>
    <w:rsid w:val="00E1191B"/>
    <w:rsid w:val="00E12524"/>
    <w:rsid w:val="00E15347"/>
    <w:rsid w:val="00E15F95"/>
    <w:rsid w:val="00E164D2"/>
    <w:rsid w:val="00E16CA2"/>
    <w:rsid w:val="00E17237"/>
    <w:rsid w:val="00E17704"/>
    <w:rsid w:val="00E20938"/>
    <w:rsid w:val="00E218AF"/>
    <w:rsid w:val="00E243BA"/>
    <w:rsid w:val="00E24D7C"/>
    <w:rsid w:val="00E2525F"/>
    <w:rsid w:val="00E26976"/>
    <w:rsid w:val="00E2788B"/>
    <w:rsid w:val="00E27CBC"/>
    <w:rsid w:val="00E31BB8"/>
    <w:rsid w:val="00E325CC"/>
    <w:rsid w:val="00E332D4"/>
    <w:rsid w:val="00E36528"/>
    <w:rsid w:val="00E36A3B"/>
    <w:rsid w:val="00E37508"/>
    <w:rsid w:val="00E40F0B"/>
    <w:rsid w:val="00E42638"/>
    <w:rsid w:val="00E42E1A"/>
    <w:rsid w:val="00E43A3D"/>
    <w:rsid w:val="00E43BF8"/>
    <w:rsid w:val="00E51536"/>
    <w:rsid w:val="00E54D2E"/>
    <w:rsid w:val="00E55E0F"/>
    <w:rsid w:val="00E57BA4"/>
    <w:rsid w:val="00E61085"/>
    <w:rsid w:val="00E624AF"/>
    <w:rsid w:val="00E64ACF"/>
    <w:rsid w:val="00E64E14"/>
    <w:rsid w:val="00E64F4E"/>
    <w:rsid w:val="00E659F1"/>
    <w:rsid w:val="00E65ED5"/>
    <w:rsid w:val="00E66256"/>
    <w:rsid w:val="00E70651"/>
    <w:rsid w:val="00E71ACC"/>
    <w:rsid w:val="00E72223"/>
    <w:rsid w:val="00E73361"/>
    <w:rsid w:val="00E74E99"/>
    <w:rsid w:val="00E7512C"/>
    <w:rsid w:val="00E768C5"/>
    <w:rsid w:val="00E76CA8"/>
    <w:rsid w:val="00E772CE"/>
    <w:rsid w:val="00E778F9"/>
    <w:rsid w:val="00E77F4C"/>
    <w:rsid w:val="00E82BD3"/>
    <w:rsid w:val="00E85443"/>
    <w:rsid w:val="00E855FB"/>
    <w:rsid w:val="00E8626B"/>
    <w:rsid w:val="00E8704E"/>
    <w:rsid w:val="00E9053B"/>
    <w:rsid w:val="00E90580"/>
    <w:rsid w:val="00E93ADD"/>
    <w:rsid w:val="00E944AF"/>
    <w:rsid w:val="00E9731B"/>
    <w:rsid w:val="00EA274F"/>
    <w:rsid w:val="00EA2B78"/>
    <w:rsid w:val="00EA38AC"/>
    <w:rsid w:val="00EA3BEE"/>
    <w:rsid w:val="00EA5C07"/>
    <w:rsid w:val="00EA7726"/>
    <w:rsid w:val="00EA779E"/>
    <w:rsid w:val="00EB36C3"/>
    <w:rsid w:val="00EB4004"/>
    <w:rsid w:val="00EB5FC0"/>
    <w:rsid w:val="00EB767C"/>
    <w:rsid w:val="00EC4126"/>
    <w:rsid w:val="00EC4F87"/>
    <w:rsid w:val="00EC7113"/>
    <w:rsid w:val="00EC7C14"/>
    <w:rsid w:val="00ED30BB"/>
    <w:rsid w:val="00ED6E87"/>
    <w:rsid w:val="00ED6F1F"/>
    <w:rsid w:val="00ED7DC7"/>
    <w:rsid w:val="00EE1424"/>
    <w:rsid w:val="00EE1D5D"/>
    <w:rsid w:val="00EE233A"/>
    <w:rsid w:val="00EE27FA"/>
    <w:rsid w:val="00EE2DF7"/>
    <w:rsid w:val="00EF01CC"/>
    <w:rsid w:val="00EF315D"/>
    <w:rsid w:val="00F01902"/>
    <w:rsid w:val="00F046D7"/>
    <w:rsid w:val="00F05C73"/>
    <w:rsid w:val="00F07E63"/>
    <w:rsid w:val="00F1024D"/>
    <w:rsid w:val="00F143B2"/>
    <w:rsid w:val="00F1472F"/>
    <w:rsid w:val="00F14BBB"/>
    <w:rsid w:val="00F16F28"/>
    <w:rsid w:val="00F17277"/>
    <w:rsid w:val="00F21464"/>
    <w:rsid w:val="00F21532"/>
    <w:rsid w:val="00F22C1C"/>
    <w:rsid w:val="00F24631"/>
    <w:rsid w:val="00F24A4E"/>
    <w:rsid w:val="00F25B4C"/>
    <w:rsid w:val="00F337F9"/>
    <w:rsid w:val="00F35B50"/>
    <w:rsid w:val="00F362E6"/>
    <w:rsid w:val="00F36F2D"/>
    <w:rsid w:val="00F45A0E"/>
    <w:rsid w:val="00F46465"/>
    <w:rsid w:val="00F466F4"/>
    <w:rsid w:val="00F4708F"/>
    <w:rsid w:val="00F508CD"/>
    <w:rsid w:val="00F538C5"/>
    <w:rsid w:val="00F54FD4"/>
    <w:rsid w:val="00F61050"/>
    <w:rsid w:val="00F61CE7"/>
    <w:rsid w:val="00F635CA"/>
    <w:rsid w:val="00F67424"/>
    <w:rsid w:val="00F703C0"/>
    <w:rsid w:val="00F7060A"/>
    <w:rsid w:val="00F71225"/>
    <w:rsid w:val="00F71FBF"/>
    <w:rsid w:val="00F735E7"/>
    <w:rsid w:val="00F7657A"/>
    <w:rsid w:val="00F807A0"/>
    <w:rsid w:val="00F80F46"/>
    <w:rsid w:val="00F81DD5"/>
    <w:rsid w:val="00F82848"/>
    <w:rsid w:val="00F829CF"/>
    <w:rsid w:val="00F82C51"/>
    <w:rsid w:val="00F83672"/>
    <w:rsid w:val="00F84408"/>
    <w:rsid w:val="00F84C5C"/>
    <w:rsid w:val="00F85300"/>
    <w:rsid w:val="00F854F1"/>
    <w:rsid w:val="00F85BBD"/>
    <w:rsid w:val="00F86715"/>
    <w:rsid w:val="00F87048"/>
    <w:rsid w:val="00F87C31"/>
    <w:rsid w:val="00F92291"/>
    <w:rsid w:val="00F92C1E"/>
    <w:rsid w:val="00F93BA2"/>
    <w:rsid w:val="00F9759D"/>
    <w:rsid w:val="00F97870"/>
    <w:rsid w:val="00FA0F54"/>
    <w:rsid w:val="00FA18CA"/>
    <w:rsid w:val="00FA1C5C"/>
    <w:rsid w:val="00FA26E2"/>
    <w:rsid w:val="00FA35E0"/>
    <w:rsid w:val="00FA46D2"/>
    <w:rsid w:val="00FA5BB1"/>
    <w:rsid w:val="00FA73D4"/>
    <w:rsid w:val="00FA7DE2"/>
    <w:rsid w:val="00FB10D2"/>
    <w:rsid w:val="00FB11E6"/>
    <w:rsid w:val="00FB1D88"/>
    <w:rsid w:val="00FB259D"/>
    <w:rsid w:val="00FB47C9"/>
    <w:rsid w:val="00FB4AF1"/>
    <w:rsid w:val="00FB6889"/>
    <w:rsid w:val="00FC3C66"/>
    <w:rsid w:val="00FC5EBC"/>
    <w:rsid w:val="00FC67C3"/>
    <w:rsid w:val="00FD23D0"/>
    <w:rsid w:val="00FD46E4"/>
    <w:rsid w:val="00FD5C7B"/>
    <w:rsid w:val="00FD6FD5"/>
    <w:rsid w:val="00FD71D7"/>
    <w:rsid w:val="00FD7624"/>
    <w:rsid w:val="00FD793E"/>
    <w:rsid w:val="00FD7A18"/>
    <w:rsid w:val="00FE42D7"/>
    <w:rsid w:val="00FE4B31"/>
    <w:rsid w:val="00FF013D"/>
    <w:rsid w:val="00FF300F"/>
    <w:rsid w:val="00FF4D45"/>
    <w:rsid w:val="00FF5233"/>
    <w:rsid w:val="00FF5AAC"/>
    <w:rsid w:val="0BCC0DAE"/>
    <w:rsid w:val="1869F554"/>
    <w:rsid w:val="597AAF6C"/>
    <w:rsid w:val="5D050504"/>
    <w:rsid w:val="7ACF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83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A7"/>
    <w:pPr>
      <w:jc w:val="both"/>
    </w:pPr>
    <w:rPr>
      <w:rFonts w:ascii="Arial" w:hAnsi="Arial" w:cs="Arial"/>
      <w:sz w:val="24"/>
      <w:szCs w:val="24"/>
    </w:rPr>
  </w:style>
  <w:style w:type="paragraph" w:styleId="Heading1">
    <w:name w:val="heading 1"/>
    <w:basedOn w:val="Normal"/>
    <w:next w:val="Normal"/>
    <w:link w:val="Heading1Char"/>
    <w:uiPriority w:val="99"/>
    <w:qFormat/>
    <w:rsid w:val="00065BA7"/>
    <w:pPr>
      <w:keepNext/>
      <w:spacing w:before="360" w:after="60" w:line="240" w:lineRule="atLeast"/>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65BA7"/>
    <w:pPr>
      <w:keepNext/>
      <w:spacing w:before="360" w:after="24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065BA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41EE"/>
    <w:rPr>
      <w:rFonts w:ascii="Cambria" w:hAnsi="Cambria" w:cs="Cambria"/>
      <w:b/>
      <w:bCs/>
      <w:kern w:val="32"/>
      <w:sz w:val="32"/>
      <w:szCs w:val="32"/>
      <w:lang w:val="fi-FI" w:eastAsia="fi-FI"/>
    </w:rPr>
  </w:style>
  <w:style w:type="character" w:customStyle="1" w:styleId="Heading2Char">
    <w:name w:val="Heading 2 Char"/>
    <w:link w:val="Heading2"/>
    <w:uiPriority w:val="99"/>
    <w:semiHidden/>
    <w:locked/>
    <w:rsid w:val="00CB41EE"/>
    <w:rPr>
      <w:rFonts w:ascii="Cambria" w:hAnsi="Cambria" w:cs="Cambria"/>
      <w:b/>
      <w:bCs/>
      <w:i/>
      <w:iCs/>
      <w:sz w:val="28"/>
      <w:szCs w:val="28"/>
      <w:lang w:val="fi-FI" w:eastAsia="fi-FI"/>
    </w:rPr>
  </w:style>
  <w:style w:type="character" w:customStyle="1" w:styleId="Heading3Char">
    <w:name w:val="Heading 3 Char"/>
    <w:link w:val="Heading3"/>
    <w:uiPriority w:val="99"/>
    <w:semiHidden/>
    <w:locked/>
    <w:rsid w:val="00CB41EE"/>
    <w:rPr>
      <w:rFonts w:ascii="Cambria" w:hAnsi="Cambria" w:cs="Cambria"/>
      <w:b/>
      <w:bCs/>
      <w:sz w:val="26"/>
      <w:szCs w:val="26"/>
      <w:lang w:val="fi-FI" w:eastAsia="fi-FI"/>
    </w:rPr>
  </w:style>
  <w:style w:type="paragraph" w:customStyle="1" w:styleId="Asiakirjanotsikko">
    <w:name w:val="Asiakirjan otsikko"/>
    <w:basedOn w:val="Normal"/>
    <w:next w:val="Normal"/>
    <w:uiPriority w:val="99"/>
    <w:rsid w:val="00065BA7"/>
    <w:pPr>
      <w:spacing w:after="240"/>
    </w:pPr>
    <w:rPr>
      <w:b/>
      <w:bCs/>
      <w:caps/>
    </w:rPr>
  </w:style>
  <w:style w:type="paragraph" w:customStyle="1" w:styleId="Luettelolista">
    <w:name w:val="Luettelolista"/>
    <w:basedOn w:val="Normal"/>
    <w:uiPriority w:val="99"/>
    <w:rsid w:val="00065BA7"/>
    <w:pPr>
      <w:numPr>
        <w:numId w:val="1"/>
      </w:numPr>
      <w:tabs>
        <w:tab w:val="left" w:pos="2608"/>
      </w:tabs>
    </w:pPr>
  </w:style>
  <w:style w:type="paragraph" w:customStyle="1" w:styleId="Numerolista">
    <w:name w:val="Numerolista"/>
    <w:basedOn w:val="Normal"/>
    <w:next w:val="Normal"/>
    <w:uiPriority w:val="99"/>
    <w:rsid w:val="00065BA7"/>
    <w:pPr>
      <w:numPr>
        <w:numId w:val="2"/>
      </w:numPr>
      <w:tabs>
        <w:tab w:val="left" w:pos="2608"/>
      </w:tabs>
      <w:spacing w:before="240" w:after="240"/>
    </w:pPr>
  </w:style>
  <w:style w:type="paragraph" w:styleId="Header">
    <w:name w:val="header"/>
    <w:basedOn w:val="Normal"/>
    <w:next w:val="Normal"/>
    <w:link w:val="HeaderChar"/>
    <w:uiPriority w:val="99"/>
    <w:rsid w:val="00065BA7"/>
    <w:pPr>
      <w:tabs>
        <w:tab w:val="left" w:pos="5216"/>
        <w:tab w:val="left" w:pos="7825"/>
        <w:tab w:val="left" w:pos="9129"/>
      </w:tabs>
    </w:pPr>
    <w:rPr>
      <w:rFonts w:cs="Times New Roman"/>
      <w:sz w:val="20"/>
      <w:szCs w:val="20"/>
    </w:rPr>
  </w:style>
  <w:style w:type="character" w:customStyle="1" w:styleId="HeaderChar">
    <w:name w:val="Header Char"/>
    <w:link w:val="Header"/>
    <w:uiPriority w:val="99"/>
    <w:semiHidden/>
    <w:locked/>
    <w:rsid w:val="005319DA"/>
    <w:rPr>
      <w:rFonts w:ascii="Arial" w:hAnsi="Arial" w:cs="Arial"/>
    </w:rPr>
  </w:style>
  <w:style w:type="paragraph" w:styleId="Footer">
    <w:name w:val="footer"/>
    <w:basedOn w:val="Normal"/>
    <w:next w:val="Normal"/>
    <w:link w:val="FooterChar"/>
    <w:uiPriority w:val="99"/>
    <w:semiHidden/>
    <w:rsid w:val="00065BA7"/>
    <w:pPr>
      <w:pBdr>
        <w:top w:val="single" w:sz="6" w:space="2" w:color="auto"/>
      </w:pBdr>
      <w:tabs>
        <w:tab w:val="left" w:pos="2608"/>
        <w:tab w:val="left" w:pos="3912"/>
        <w:tab w:val="left" w:pos="5216"/>
        <w:tab w:val="left" w:pos="6521"/>
        <w:tab w:val="left" w:pos="7825"/>
      </w:tabs>
    </w:pPr>
    <w:rPr>
      <w:rFonts w:cs="Times New Roman"/>
      <w:sz w:val="20"/>
      <w:szCs w:val="20"/>
    </w:rPr>
  </w:style>
  <w:style w:type="character" w:customStyle="1" w:styleId="FooterChar">
    <w:name w:val="Footer Char"/>
    <w:link w:val="Footer"/>
    <w:uiPriority w:val="99"/>
    <w:semiHidden/>
    <w:locked/>
    <w:rsid w:val="00CB41EE"/>
    <w:rPr>
      <w:rFonts w:ascii="Arial" w:hAnsi="Arial" w:cs="Arial"/>
      <w:sz w:val="20"/>
      <w:szCs w:val="20"/>
      <w:lang w:val="fi-FI" w:eastAsia="fi-FI"/>
    </w:rPr>
  </w:style>
  <w:style w:type="paragraph" w:customStyle="1" w:styleId="Taulukko">
    <w:name w:val="Taulukko"/>
    <w:basedOn w:val="Normal"/>
    <w:next w:val="Normal"/>
    <w:uiPriority w:val="99"/>
    <w:rsid w:val="00065BA7"/>
  </w:style>
  <w:style w:type="paragraph" w:customStyle="1" w:styleId="NormaaliWWW1">
    <w:name w:val="Normaali (WWW)1"/>
    <w:basedOn w:val="Normal"/>
    <w:uiPriority w:val="99"/>
    <w:semiHidden/>
    <w:rsid w:val="00065BA7"/>
    <w:pPr>
      <w:spacing w:after="288" w:line="336" w:lineRule="atLeast"/>
      <w:ind w:left="319" w:right="240"/>
    </w:pPr>
    <w:rPr>
      <w:color w:val="333333"/>
    </w:rPr>
  </w:style>
  <w:style w:type="character" w:styleId="Hyperlink">
    <w:name w:val="Hyperlink"/>
    <w:uiPriority w:val="99"/>
    <w:rsid w:val="00065BA7"/>
    <w:rPr>
      <w:rFonts w:cs="Times New Roman"/>
      <w:color w:val="0000FF"/>
      <w:u w:val="single"/>
    </w:rPr>
  </w:style>
  <w:style w:type="paragraph" w:styleId="BodyText3">
    <w:name w:val="Body Text 3"/>
    <w:basedOn w:val="Normal"/>
    <w:link w:val="BodyText3Char"/>
    <w:uiPriority w:val="99"/>
    <w:semiHidden/>
    <w:rsid w:val="00065BA7"/>
    <w:rPr>
      <w:rFonts w:cs="Times New Roman"/>
      <w:sz w:val="16"/>
      <w:szCs w:val="16"/>
    </w:rPr>
  </w:style>
  <w:style w:type="character" w:customStyle="1" w:styleId="BodyText3Char">
    <w:name w:val="Body Text 3 Char"/>
    <w:link w:val="BodyText3"/>
    <w:uiPriority w:val="99"/>
    <w:semiHidden/>
    <w:locked/>
    <w:rsid w:val="00CB41EE"/>
    <w:rPr>
      <w:rFonts w:ascii="Arial" w:hAnsi="Arial" w:cs="Arial"/>
      <w:sz w:val="16"/>
      <w:szCs w:val="16"/>
      <w:lang w:val="fi-FI" w:eastAsia="fi-FI"/>
    </w:rPr>
  </w:style>
  <w:style w:type="character" w:styleId="CommentReference">
    <w:name w:val="annotation reference"/>
    <w:uiPriority w:val="99"/>
    <w:semiHidden/>
    <w:rsid w:val="00065BA7"/>
    <w:rPr>
      <w:rFonts w:cs="Times New Roman"/>
      <w:sz w:val="16"/>
      <w:szCs w:val="16"/>
    </w:rPr>
  </w:style>
  <w:style w:type="paragraph" w:styleId="CommentText">
    <w:name w:val="annotation text"/>
    <w:basedOn w:val="Normal"/>
    <w:link w:val="CommentTextChar"/>
    <w:uiPriority w:val="99"/>
    <w:semiHidden/>
    <w:rsid w:val="00065BA7"/>
    <w:rPr>
      <w:rFonts w:cs="Times New Roman"/>
      <w:sz w:val="20"/>
      <w:szCs w:val="20"/>
    </w:rPr>
  </w:style>
  <w:style w:type="character" w:customStyle="1" w:styleId="CommentTextChar">
    <w:name w:val="Comment Text Char"/>
    <w:link w:val="CommentText"/>
    <w:uiPriority w:val="99"/>
    <w:semiHidden/>
    <w:locked/>
    <w:rsid w:val="00CB41EE"/>
    <w:rPr>
      <w:rFonts w:ascii="Arial" w:hAnsi="Arial" w:cs="Arial"/>
      <w:sz w:val="20"/>
      <w:szCs w:val="20"/>
      <w:lang w:val="fi-FI" w:eastAsia="fi-FI"/>
    </w:rPr>
  </w:style>
  <w:style w:type="paragraph" w:styleId="CommentSubject">
    <w:name w:val="annotation subject"/>
    <w:basedOn w:val="CommentText"/>
    <w:next w:val="CommentText"/>
    <w:link w:val="CommentSubjectChar"/>
    <w:uiPriority w:val="99"/>
    <w:semiHidden/>
    <w:rsid w:val="00065BA7"/>
    <w:rPr>
      <w:b/>
      <w:bCs/>
    </w:rPr>
  </w:style>
  <w:style w:type="character" w:customStyle="1" w:styleId="CommentSubjectChar">
    <w:name w:val="Comment Subject Char"/>
    <w:link w:val="CommentSubject"/>
    <w:uiPriority w:val="99"/>
    <w:semiHidden/>
    <w:locked/>
    <w:rsid w:val="00CB41EE"/>
    <w:rPr>
      <w:rFonts w:ascii="Arial" w:hAnsi="Arial" w:cs="Arial"/>
      <w:b/>
      <w:bCs/>
      <w:sz w:val="20"/>
      <w:szCs w:val="20"/>
      <w:lang w:val="fi-FI" w:eastAsia="fi-FI"/>
    </w:rPr>
  </w:style>
  <w:style w:type="paragraph" w:styleId="BalloonText">
    <w:name w:val="Balloon Text"/>
    <w:basedOn w:val="Normal"/>
    <w:link w:val="BalloonTextChar"/>
    <w:uiPriority w:val="99"/>
    <w:semiHidden/>
    <w:rsid w:val="00065BA7"/>
    <w:rPr>
      <w:rFonts w:ascii="Times New Roman" w:hAnsi="Times New Roman" w:cs="Times New Roman"/>
      <w:sz w:val="2"/>
      <w:szCs w:val="2"/>
    </w:rPr>
  </w:style>
  <w:style w:type="character" w:customStyle="1" w:styleId="BalloonTextChar">
    <w:name w:val="Balloon Text Char"/>
    <w:link w:val="BalloonText"/>
    <w:uiPriority w:val="99"/>
    <w:semiHidden/>
    <w:locked/>
    <w:rsid w:val="00CB41EE"/>
    <w:rPr>
      <w:rFonts w:cs="Times New Roman"/>
      <w:sz w:val="2"/>
      <w:szCs w:val="2"/>
      <w:lang w:val="fi-FI" w:eastAsia="fi-FI"/>
    </w:rPr>
  </w:style>
  <w:style w:type="paragraph" w:styleId="Title">
    <w:name w:val="Title"/>
    <w:basedOn w:val="Normal"/>
    <w:link w:val="TitleChar"/>
    <w:uiPriority w:val="99"/>
    <w:qFormat/>
    <w:rsid w:val="00065BA7"/>
    <w:pPr>
      <w:jc w:val="center"/>
    </w:pPr>
    <w:rPr>
      <w:rFonts w:ascii="Cambria" w:hAnsi="Cambria" w:cs="Times New Roman"/>
      <w:b/>
      <w:bCs/>
      <w:kern w:val="28"/>
      <w:sz w:val="32"/>
      <w:szCs w:val="32"/>
    </w:rPr>
  </w:style>
  <w:style w:type="character" w:customStyle="1" w:styleId="TitleChar">
    <w:name w:val="Title Char"/>
    <w:link w:val="Title"/>
    <w:uiPriority w:val="99"/>
    <w:locked/>
    <w:rsid w:val="00CB41EE"/>
    <w:rPr>
      <w:rFonts w:ascii="Cambria" w:hAnsi="Cambria" w:cs="Cambria"/>
      <w:b/>
      <w:bCs/>
      <w:kern w:val="28"/>
      <w:sz w:val="32"/>
      <w:szCs w:val="32"/>
      <w:lang w:val="fi-FI" w:eastAsia="fi-FI"/>
    </w:rPr>
  </w:style>
  <w:style w:type="paragraph" w:styleId="TOC1">
    <w:name w:val="toc 1"/>
    <w:basedOn w:val="Normal"/>
    <w:next w:val="Normal"/>
    <w:autoRedefine/>
    <w:uiPriority w:val="39"/>
    <w:rsid w:val="00065BA7"/>
    <w:pPr>
      <w:tabs>
        <w:tab w:val="right" w:leader="dot" w:pos="9911"/>
      </w:tabs>
      <w:spacing w:line="360" w:lineRule="auto"/>
    </w:pPr>
    <w:rPr>
      <w:caps/>
    </w:rPr>
  </w:style>
  <w:style w:type="paragraph" w:styleId="TOC2">
    <w:name w:val="toc 2"/>
    <w:basedOn w:val="Normal"/>
    <w:next w:val="Normal"/>
    <w:autoRedefine/>
    <w:uiPriority w:val="39"/>
    <w:rsid w:val="008F4E14"/>
    <w:pPr>
      <w:tabs>
        <w:tab w:val="right" w:leader="dot" w:pos="9911"/>
      </w:tabs>
      <w:spacing w:line="360" w:lineRule="auto"/>
      <w:ind w:left="240"/>
    </w:pPr>
  </w:style>
  <w:style w:type="paragraph" w:styleId="Caption">
    <w:name w:val="caption"/>
    <w:basedOn w:val="Normal"/>
    <w:next w:val="Normal"/>
    <w:uiPriority w:val="99"/>
    <w:qFormat/>
    <w:rsid w:val="00065BA7"/>
    <w:rPr>
      <w:b/>
      <w:bCs/>
      <w:sz w:val="20"/>
      <w:szCs w:val="20"/>
    </w:rPr>
  </w:style>
  <w:style w:type="paragraph" w:customStyle="1" w:styleId="Taulukonotsikko">
    <w:name w:val="Taulukon otsikko"/>
    <w:basedOn w:val="Caption"/>
    <w:uiPriority w:val="99"/>
    <w:rsid w:val="00065BA7"/>
    <w:pPr>
      <w:spacing w:before="120" w:after="120" w:line="240" w:lineRule="atLeast"/>
    </w:pPr>
  </w:style>
  <w:style w:type="paragraph" w:customStyle="1" w:styleId="Otsikko1einum">
    <w:name w:val="Otsikko 1 ei num"/>
    <w:basedOn w:val="Heading1"/>
    <w:uiPriority w:val="99"/>
    <w:rsid w:val="00065BA7"/>
    <w:pPr>
      <w:outlineLvl w:val="9"/>
    </w:pPr>
  </w:style>
  <w:style w:type="paragraph" w:styleId="BodyText">
    <w:name w:val="Body Text"/>
    <w:basedOn w:val="Normal"/>
    <w:link w:val="BodyTextChar"/>
    <w:uiPriority w:val="99"/>
    <w:semiHidden/>
    <w:rsid w:val="00065BA7"/>
    <w:pPr>
      <w:jc w:val="left"/>
    </w:pPr>
    <w:rPr>
      <w:rFonts w:cs="Times New Roman"/>
      <w:sz w:val="20"/>
      <w:szCs w:val="20"/>
    </w:rPr>
  </w:style>
  <w:style w:type="character" w:customStyle="1" w:styleId="BodyTextChar">
    <w:name w:val="Body Text Char"/>
    <w:link w:val="BodyText"/>
    <w:uiPriority w:val="99"/>
    <w:semiHidden/>
    <w:locked/>
    <w:rsid w:val="00CB41EE"/>
    <w:rPr>
      <w:rFonts w:ascii="Arial" w:hAnsi="Arial" w:cs="Arial"/>
      <w:sz w:val="20"/>
      <w:szCs w:val="20"/>
      <w:lang w:val="fi-FI" w:eastAsia="fi-FI"/>
    </w:rPr>
  </w:style>
  <w:style w:type="paragraph" w:styleId="BodyText2">
    <w:name w:val="Body Text 2"/>
    <w:basedOn w:val="Normal"/>
    <w:link w:val="BodyText2Char"/>
    <w:uiPriority w:val="99"/>
    <w:semiHidden/>
    <w:rsid w:val="00065BA7"/>
    <w:pPr>
      <w:jc w:val="left"/>
    </w:pPr>
    <w:rPr>
      <w:rFonts w:cs="Times New Roman"/>
      <w:sz w:val="20"/>
      <w:szCs w:val="20"/>
    </w:rPr>
  </w:style>
  <w:style w:type="character" w:customStyle="1" w:styleId="BodyText2Char">
    <w:name w:val="Body Text 2 Char"/>
    <w:link w:val="BodyText2"/>
    <w:uiPriority w:val="99"/>
    <w:semiHidden/>
    <w:locked/>
    <w:rsid w:val="00CB41EE"/>
    <w:rPr>
      <w:rFonts w:ascii="Arial" w:hAnsi="Arial" w:cs="Arial"/>
      <w:sz w:val="20"/>
      <w:szCs w:val="20"/>
      <w:lang w:val="fi-FI" w:eastAsia="fi-FI"/>
    </w:rPr>
  </w:style>
  <w:style w:type="paragraph" w:styleId="BodyTextIndent">
    <w:name w:val="Body Text Indent"/>
    <w:basedOn w:val="Normal"/>
    <w:link w:val="BodyTextIndentChar"/>
    <w:uiPriority w:val="99"/>
    <w:rsid w:val="00065BA7"/>
    <w:pPr>
      <w:spacing w:after="120"/>
      <w:ind w:left="283"/>
    </w:pPr>
    <w:rPr>
      <w:rFonts w:cs="Times New Roman"/>
      <w:sz w:val="20"/>
      <w:szCs w:val="20"/>
    </w:rPr>
  </w:style>
  <w:style w:type="character" w:customStyle="1" w:styleId="BodyTextIndentChar">
    <w:name w:val="Body Text Indent Char"/>
    <w:link w:val="BodyTextIndent"/>
    <w:uiPriority w:val="99"/>
    <w:semiHidden/>
    <w:locked/>
    <w:rsid w:val="00CB41EE"/>
    <w:rPr>
      <w:rFonts w:ascii="Arial" w:hAnsi="Arial" w:cs="Arial"/>
      <w:sz w:val="20"/>
      <w:szCs w:val="20"/>
      <w:lang w:val="fi-FI" w:eastAsia="fi-FI"/>
    </w:rPr>
  </w:style>
  <w:style w:type="paragraph" w:styleId="TOC3">
    <w:name w:val="toc 3"/>
    <w:basedOn w:val="Normal"/>
    <w:next w:val="Normal"/>
    <w:autoRedefine/>
    <w:uiPriority w:val="39"/>
    <w:rsid w:val="00065BA7"/>
    <w:pPr>
      <w:tabs>
        <w:tab w:val="right" w:leader="dot" w:pos="9911"/>
      </w:tabs>
      <w:spacing w:line="360" w:lineRule="auto"/>
      <w:ind w:left="480"/>
      <w:jc w:val="left"/>
    </w:pPr>
  </w:style>
  <w:style w:type="paragraph" w:customStyle="1" w:styleId="Oletus">
    <w:name w:val="Oletus"/>
    <w:uiPriority w:val="99"/>
    <w:rsid w:val="00065BA7"/>
    <w:pPr>
      <w:autoSpaceDE w:val="0"/>
      <w:autoSpaceDN w:val="0"/>
      <w:adjustRightInd w:val="0"/>
      <w:jc w:val="both"/>
    </w:pPr>
    <w:rPr>
      <w:rFonts w:ascii="Arial" w:hAnsi="Arial" w:cs="Arial"/>
      <w:sz w:val="24"/>
      <w:szCs w:val="24"/>
    </w:rPr>
  </w:style>
  <w:style w:type="paragraph" w:customStyle="1" w:styleId="Leipteksti21">
    <w:name w:val="Leipäteksti 21"/>
    <w:basedOn w:val="Normal"/>
    <w:uiPriority w:val="99"/>
    <w:rsid w:val="00065BA7"/>
    <w:pPr>
      <w:jc w:val="left"/>
    </w:pPr>
    <w:rPr>
      <w:rFonts w:cs="Times New Roman"/>
      <w:b/>
      <w:bCs/>
      <w:lang w:eastAsia="ar-SA"/>
    </w:rPr>
  </w:style>
  <w:style w:type="character" w:styleId="Strong">
    <w:name w:val="Strong"/>
    <w:uiPriority w:val="99"/>
    <w:qFormat/>
    <w:rsid w:val="00065BA7"/>
    <w:rPr>
      <w:rFonts w:cs="Times New Roman"/>
      <w:b/>
      <w:bCs/>
    </w:rPr>
  </w:style>
  <w:style w:type="paragraph" w:customStyle="1" w:styleId="kuvanotsikko">
    <w:name w:val="kuvan otsikko"/>
    <w:basedOn w:val="Normal"/>
    <w:uiPriority w:val="99"/>
    <w:rsid w:val="00065BA7"/>
    <w:pPr>
      <w:jc w:val="left"/>
    </w:pPr>
    <w:rPr>
      <w:rFonts w:ascii="Sabon" w:hAnsi="Sabon" w:cs="Sabon"/>
    </w:rPr>
  </w:style>
  <w:style w:type="paragraph" w:customStyle="1" w:styleId="Style0">
    <w:name w:val="Style0"/>
    <w:uiPriority w:val="99"/>
    <w:rsid w:val="0094416A"/>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845F34"/>
    <w:pPr>
      <w:ind w:left="1304"/>
    </w:pPr>
  </w:style>
  <w:style w:type="character" w:styleId="Emphasis">
    <w:name w:val="Emphasis"/>
    <w:uiPriority w:val="20"/>
    <w:qFormat/>
    <w:rsid w:val="00370211"/>
    <w:rPr>
      <w:rFonts w:cs="Times New Roman"/>
      <w:i/>
      <w:iCs/>
    </w:rPr>
  </w:style>
  <w:style w:type="character" w:styleId="FollowedHyperlink">
    <w:name w:val="FollowedHyperlink"/>
    <w:uiPriority w:val="99"/>
    <w:semiHidden/>
    <w:rsid w:val="00CD4C6A"/>
    <w:rPr>
      <w:rFonts w:cs="Times New Roman"/>
      <w:color w:val="800080"/>
      <w:u w:val="single"/>
    </w:rPr>
  </w:style>
  <w:style w:type="paragraph" w:styleId="z-TopofForm">
    <w:name w:val="HTML Top of Form"/>
    <w:basedOn w:val="Normal"/>
    <w:next w:val="Normal"/>
    <w:link w:val="z-TopofFormChar"/>
    <w:hidden/>
    <w:uiPriority w:val="99"/>
    <w:rsid w:val="00D85BAE"/>
    <w:pPr>
      <w:pBdr>
        <w:bottom w:val="single" w:sz="6" w:space="1" w:color="auto"/>
      </w:pBdr>
      <w:jc w:val="center"/>
    </w:pPr>
    <w:rPr>
      <w:rFonts w:cs="Times New Roman"/>
      <w:vanish/>
      <w:sz w:val="16"/>
      <w:szCs w:val="16"/>
    </w:rPr>
  </w:style>
  <w:style w:type="character" w:customStyle="1" w:styleId="z-TopofFormChar">
    <w:name w:val="z-Top of Form Char"/>
    <w:link w:val="z-TopofForm"/>
    <w:uiPriority w:val="99"/>
    <w:locked/>
    <w:rsid w:val="00D85BAE"/>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D85BAE"/>
    <w:pPr>
      <w:pBdr>
        <w:top w:val="single" w:sz="6" w:space="1" w:color="auto"/>
      </w:pBdr>
      <w:jc w:val="center"/>
    </w:pPr>
    <w:rPr>
      <w:rFonts w:cs="Times New Roman"/>
      <w:vanish/>
      <w:sz w:val="16"/>
      <w:szCs w:val="16"/>
    </w:rPr>
  </w:style>
  <w:style w:type="character" w:customStyle="1" w:styleId="z-BottomofFormChar">
    <w:name w:val="z-Bottom of Form Char"/>
    <w:link w:val="z-BottomofForm"/>
    <w:uiPriority w:val="99"/>
    <w:semiHidden/>
    <w:locked/>
    <w:rsid w:val="00D85BAE"/>
    <w:rPr>
      <w:rFonts w:ascii="Arial" w:hAnsi="Arial" w:cs="Arial"/>
      <w:vanish/>
      <w:sz w:val="16"/>
      <w:szCs w:val="16"/>
    </w:rPr>
  </w:style>
  <w:style w:type="paragraph" w:customStyle="1" w:styleId="LLKappalejako">
    <w:name w:val="LLKappalejako"/>
    <w:autoRedefine/>
    <w:rsid w:val="00601761"/>
    <w:pPr>
      <w:spacing w:line="220" w:lineRule="exact"/>
      <w:ind w:firstLine="170"/>
      <w:jc w:val="both"/>
    </w:pPr>
    <w:rPr>
      <w:sz w:val="22"/>
      <w:szCs w:val="24"/>
    </w:rPr>
  </w:style>
  <w:style w:type="paragraph" w:customStyle="1" w:styleId="Luettelokappale1">
    <w:name w:val="Luettelokappale1"/>
    <w:basedOn w:val="Normal"/>
    <w:rsid w:val="00DB119D"/>
    <w:pPr>
      <w:ind w:left="720"/>
      <w:jc w:val="left"/>
    </w:pPr>
    <w:rPr>
      <w:rFonts w:ascii="Times New Roman" w:hAnsi="Times New Roman" w:cs="Times New Roman"/>
    </w:rPr>
  </w:style>
  <w:style w:type="paragraph" w:styleId="Revision">
    <w:name w:val="Revision"/>
    <w:hidden/>
    <w:uiPriority w:val="99"/>
    <w:semiHidden/>
    <w:rsid w:val="0058165F"/>
    <w:rPr>
      <w:rFonts w:ascii="Arial" w:hAnsi="Arial" w:cs="Arial"/>
      <w:sz w:val="24"/>
      <w:szCs w:val="24"/>
    </w:rPr>
  </w:style>
  <w:style w:type="paragraph" w:customStyle="1" w:styleId="py">
    <w:name w:val="py"/>
    <w:basedOn w:val="Normal"/>
    <w:rsid w:val="004E7702"/>
    <w:pPr>
      <w:spacing w:before="100" w:beforeAutospacing="1" w:after="100" w:afterAutospacing="1"/>
      <w:jc w:val="left"/>
    </w:pPr>
    <w:rPr>
      <w:rFonts w:ascii="Times New Roman" w:hAnsi="Times New Roman" w:cs="Times New Roman"/>
    </w:rPr>
  </w:style>
  <w:style w:type="paragraph" w:styleId="NormalWeb">
    <w:name w:val="Normal (Web)"/>
    <w:basedOn w:val="Normal"/>
    <w:uiPriority w:val="99"/>
    <w:semiHidden/>
    <w:unhideWhenUsed/>
    <w:rsid w:val="00A25DFC"/>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748">
      <w:bodyDiv w:val="1"/>
      <w:marLeft w:val="0"/>
      <w:marRight w:val="0"/>
      <w:marTop w:val="0"/>
      <w:marBottom w:val="0"/>
      <w:divBdr>
        <w:top w:val="none" w:sz="0" w:space="0" w:color="auto"/>
        <w:left w:val="none" w:sz="0" w:space="0" w:color="auto"/>
        <w:bottom w:val="none" w:sz="0" w:space="0" w:color="auto"/>
        <w:right w:val="none" w:sz="0" w:space="0" w:color="auto"/>
      </w:divBdr>
      <w:divsChild>
        <w:div w:id="905145088">
          <w:marLeft w:val="547"/>
          <w:marRight w:val="0"/>
          <w:marTop w:val="58"/>
          <w:marBottom w:val="0"/>
          <w:divBdr>
            <w:top w:val="none" w:sz="0" w:space="0" w:color="auto"/>
            <w:left w:val="none" w:sz="0" w:space="0" w:color="auto"/>
            <w:bottom w:val="none" w:sz="0" w:space="0" w:color="auto"/>
            <w:right w:val="none" w:sz="0" w:space="0" w:color="auto"/>
          </w:divBdr>
        </w:div>
      </w:divsChild>
    </w:div>
    <w:div w:id="72431065">
      <w:bodyDiv w:val="1"/>
      <w:marLeft w:val="0"/>
      <w:marRight w:val="0"/>
      <w:marTop w:val="0"/>
      <w:marBottom w:val="0"/>
      <w:divBdr>
        <w:top w:val="none" w:sz="0" w:space="0" w:color="auto"/>
        <w:left w:val="none" w:sz="0" w:space="0" w:color="auto"/>
        <w:bottom w:val="none" w:sz="0" w:space="0" w:color="auto"/>
        <w:right w:val="none" w:sz="0" w:space="0" w:color="auto"/>
      </w:divBdr>
    </w:div>
    <w:div w:id="364256832">
      <w:bodyDiv w:val="1"/>
      <w:marLeft w:val="0"/>
      <w:marRight w:val="0"/>
      <w:marTop w:val="0"/>
      <w:marBottom w:val="0"/>
      <w:divBdr>
        <w:top w:val="none" w:sz="0" w:space="0" w:color="auto"/>
        <w:left w:val="none" w:sz="0" w:space="0" w:color="auto"/>
        <w:bottom w:val="none" w:sz="0" w:space="0" w:color="auto"/>
        <w:right w:val="none" w:sz="0" w:space="0" w:color="auto"/>
      </w:divBdr>
    </w:div>
    <w:div w:id="395856235">
      <w:bodyDiv w:val="1"/>
      <w:marLeft w:val="0"/>
      <w:marRight w:val="0"/>
      <w:marTop w:val="0"/>
      <w:marBottom w:val="0"/>
      <w:divBdr>
        <w:top w:val="none" w:sz="0" w:space="0" w:color="auto"/>
        <w:left w:val="none" w:sz="0" w:space="0" w:color="auto"/>
        <w:bottom w:val="none" w:sz="0" w:space="0" w:color="auto"/>
        <w:right w:val="none" w:sz="0" w:space="0" w:color="auto"/>
      </w:divBdr>
    </w:div>
    <w:div w:id="446780397">
      <w:bodyDiv w:val="1"/>
      <w:marLeft w:val="0"/>
      <w:marRight w:val="0"/>
      <w:marTop w:val="0"/>
      <w:marBottom w:val="0"/>
      <w:divBdr>
        <w:top w:val="none" w:sz="0" w:space="0" w:color="auto"/>
        <w:left w:val="none" w:sz="0" w:space="0" w:color="auto"/>
        <w:bottom w:val="none" w:sz="0" w:space="0" w:color="auto"/>
        <w:right w:val="none" w:sz="0" w:space="0" w:color="auto"/>
      </w:divBdr>
      <w:divsChild>
        <w:div w:id="932974237">
          <w:marLeft w:val="547"/>
          <w:marRight w:val="0"/>
          <w:marTop w:val="77"/>
          <w:marBottom w:val="0"/>
          <w:divBdr>
            <w:top w:val="none" w:sz="0" w:space="0" w:color="auto"/>
            <w:left w:val="none" w:sz="0" w:space="0" w:color="auto"/>
            <w:bottom w:val="none" w:sz="0" w:space="0" w:color="auto"/>
            <w:right w:val="none" w:sz="0" w:space="0" w:color="auto"/>
          </w:divBdr>
        </w:div>
        <w:div w:id="1151289544">
          <w:marLeft w:val="547"/>
          <w:marRight w:val="0"/>
          <w:marTop w:val="77"/>
          <w:marBottom w:val="0"/>
          <w:divBdr>
            <w:top w:val="none" w:sz="0" w:space="0" w:color="auto"/>
            <w:left w:val="none" w:sz="0" w:space="0" w:color="auto"/>
            <w:bottom w:val="none" w:sz="0" w:space="0" w:color="auto"/>
            <w:right w:val="none" w:sz="0" w:space="0" w:color="auto"/>
          </w:divBdr>
        </w:div>
      </w:divsChild>
    </w:div>
    <w:div w:id="594561483">
      <w:bodyDiv w:val="1"/>
      <w:marLeft w:val="0"/>
      <w:marRight w:val="0"/>
      <w:marTop w:val="0"/>
      <w:marBottom w:val="0"/>
      <w:divBdr>
        <w:top w:val="none" w:sz="0" w:space="0" w:color="auto"/>
        <w:left w:val="none" w:sz="0" w:space="0" w:color="auto"/>
        <w:bottom w:val="none" w:sz="0" w:space="0" w:color="auto"/>
        <w:right w:val="none" w:sz="0" w:space="0" w:color="auto"/>
      </w:divBdr>
      <w:divsChild>
        <w:div w:id="1008675793">
          <w:marLeft w:val="547"/>
          <w:marRight w:val="0"/>
          <w:marTop w:val="120"/>
          <w:marBottom w:val="0"/>
          <w:divBdr>
            <w:top w:val="none" w:sz="0" w:space="0" w:color="auto"/>
            <w:left w:val="none" w:sz="0" w:space="0" w:color="auto"/>
            <w:bottom w:val="none" w:sz="0" w:space="0" w:color="auto"/>
            <w:right w:val="none" w:sz="0" w:space="0" w:color="auto"/>
          </w:divBdr>
        </w:div>
        <w:div w:id="1024676486">
          <w:marLeft w:val="547"/>
          <w:marRight w:val="0"/>
          <w:marTop w:val="120"/>
          <w:marBottom w:val="0"/>
          <w:divBdr>
            <w:top w:val="none" w:sz="0" w:space="0" w:color="auto"/>
            <w:left w:val="none" w:sz="0" w:space="0" w:color="auto"/>
            <w:bottom w:val="none" w:sz="0" w:space="0" w:color="auto"/>
            <w:right w:val="none" w:sz="0" w:space="0" w:color="auto"/>
          </w:divBdr>
        </w:div>
        <w:div w:id="1258291208">
          <w:marLeft w:val="547"/>
          <w:marRight w:val="0"/>
          <w:marTop w:val="120"/>
          <w:marBottom w:val="0"/>
          <w:divBdr>
            <w:top w:val="none" w:sz="0" w:space="0" w:color="auto"/>
            <w:left w:val="none" w:sz="0" w:space="0" w:color="auto"/>
            <w:bottom w:val="none" w:sz="0" w:space="0" w:color="auto"/>
            <w:right w:val="none" w:sz="0" w:space="0" w:color="auto"/>
          </w:divBdr>
        </w:div>
        <w:div w:id="1592086761">
          <w:marLeft w:val="547"/>
          <w:marRight w:val="0"/>
          <w:marTop w:val="120"/>
          <w:marBottom w:val="0"/>
          <w:divBdr>
            <w:top w:val="none" w:sz="0" w:space="0" w:color="auto"/>
            <w:left w:val="none" w:sz="0" w:space="0" w:color="auto"/>
            <w:bottom w:val="none" w:sz="0" w:space="0" w:color="auto"/>
            <w:right w:val="none" w:sz="0" w:space="0" w:color="auto"/>
          </w:divBdr>
        </w:div>
        <w:div w:id="1735161358">
          <w:marLeft w:val="547"/>
          <w:marRight w:val="0"/>
          <w:marTop w:val="120"/>
          <w:marBottom w:val="0"/>
          <w:divBdr>
            <w:top w:val="none" w:sz="0" w:space="0" w:color="auto"/>
            <w:left w:val="none" w:sz="0" w:space="0" w:color="auto"/>
            <w:bottom w:val="none" w:sz="0" w:space="0" w:color="auto"/>
            <w:right w:val="none" w:sz="0" w:space="0" w:color="auto"/>
          </w:divBdr>
        </w:div>
      </w:divsChild>
    </w:div>
    <w:div w:id="915163398">
      <w:bodyDiv w:val="1"/>
      <w:marLeft w:val="0"/>
      <w:marRight w:val="0"/>
      <w:marTop w:val="0"/>
      <w:marBottom w:val="0"/>
      <w:divBdr>
        <w:top w:val="none" w:sz="0" w:space="0" w:color="auto"/>
        <w:left w:val="none" w:sz="0" w:space="0" w:color="auto"/>
        <w:bottom w:val="none" w:sz="0" w:space="0" w:color="auto"/>
        <w:right w:val="none" w:sz="0" w:space="0" w:color="auto"/>
      </w:divBdr>
    </w:div>
    <w:div w:id="966543917">
      <w:bodyDiv w:val="1"/>
      <w:marLeft w:val="0"/>
      <w:marRight w:val="0"/>
      <w:marTop w:val="0"/>
      <w:marBottom w:val="0"/>
      <w:divBdr>
        <w:top w:val="none" w:sz="0" w:space="0" w:color="auto"/>
        <w:left w:val="none" w:sz="0" w:space="0" w:color="auto"/>
        <w:bottom w:val="none" w:sz="0" w:space="0" w:color="auto"/>
        <w:right w:val="none" w:sz="0" w:space="0" w:color="auto"/>
      </w:divBdr>
      <w:divsChild>
        <w:div w:id="2056352214">
          <w:marLeft w:val="0"/>
          <w:marRight w:val="0"/>
          <w:marTop w:val="0"/>
          <w:marBottom w:val="0"/>
          <w:divBdr>
            <w:top w:val="none" w:sz="0" w:space="0" w:color="auto"/>
            <w:left w:val="none" w:sz="0" w:space="0" w:color="auto"/>
            <w:bottom w:val="none" w:sz="0" w:space="0" w:color="auto"/>
            <w:right w:val="none" w:sz="0" w:space="0" w:color="auto"/>
          </w:divBdr>
          <w:divsChild>
            <w:div w:id="1689484162">
              <w:marLeft w:val="0"/>
              <w:marRight w:val="0"/>
              <w:marTop w:val="0"/>
              <w:marBottom w:val="0"/>
              <w:divBdr>
                <w:top w:val="none" w:sz="0" w:space="0" w:color="auto"/>
                <w:left w:val="none" w:sz="0" w:space="0" w:color="auto"/>
                <w:bottom w:val="none" w:sz="0" w:space="0" w:color="auto"/>
                <w:right w:val="none" w:sz="0" w:space="0" w:color="auto"/>
              </w:divBdr>
              <w:divsChild>
                <w:div w:id="1658610587">
                  <w:marLeft w:val="0"/>
                  <w:marRight w:val="0"/>
                  <w:marTop w:val="0"/>
                  <w:marBottom w:val="0"/>
                  <w:divBdr>
                    <w:top w:val="none" w:sz="0" w:space="0" w:color="auto"/>
                    <w:left w:val="none" w:sz="0" w:space="0" w:color="auto"/>
                    <w:bottom w:val="none" w:sz="0" w:space="0" w:color="auto"/>
                    <w:right w:val="none" w:sz="0" w:space="0" w:color="auto"/>
                  </w:divBdr>
                  <w:divsChild>
                    <w:div w:id="1480222379">
                      <w:marLeft w:val="0"/>
                      <w:marRight w:val="0"/>
                      <w:marTop w:val="0"/>
                      <w:marBottom w:val="0"/>
                      <w:divBdr>
                        <w:top w:val="none" w:sz="0" w:space="0" w:color="auto"/>
                        <w:left w:val="none" w:sz="0" w:space="0" w:color="auto"/>
                        <w:bottom w:val="none" w:sz="0" w:space="0" w:color="auto"/>
                        <w:right w:val="none" w:sz="0" w:space="0" w:color="auto"/>
                      </w:divBdr>
                      <w:divsChild>
                        <w:div w:id="666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83005">
      <w:bodyDiv w:val="1"/>
      <w:marLeft w:val="0"/>
      <w:marRight w:val="0"/>
      <w:marTop w:val="0"/>
      <w:marBottom w:val="0"/>
      <w:divBdr>
        <w:top w:val="none" w:sz="0" w:space="0" w:color="auto"/>
        <w:left w:val="none" w:sz="0" w:space="0" w:color="auto"/>
        <w:bottom w:val="none" w:sz="0" w:space="0" w:color="auto"/>
        <w:right w:val="none" w:sz="0" w:space="0" w:color="auto"/>
      </w:divBdr>
      <w:divsChild>
        <w:div w:id="2124613581">
          <w:marLeft w:val="0"/>
          <w:marRight w:val="0"/>
          <w:marTop w:val="0"/>
          <w:marBottom w:val="0"/>
          <w:divBdr>
            <w:top w:val="none" w:sz="0" w:space="0" w:color="auto"/>
            <w:left w:val="none" w:sz="0" w:space="0" w:color="auto"/>
            <w:bottom w:val="none" w:sz="0" w:space="0" w:color="auto"/>
            <w:right w:val="none" w:sz="0" w:space="0" w:color="auto"/>
          </w:divBdr>
          <w:divsChild>
            <w:div w:id="260115363">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1249652542">
      <w:bodyDiv w:val="1"/>
      <w:marLeft w:val="0"/>
      <w:marRight w:val="0"/>
      <w:marTop w:val="0"/>
      <w:marBottom w:val="0"/>
      <w:divBdr>
        <w:top w:val="none" w:sz="0" w:space="0" w:color="auto"/>
        <w:left w:val="none" w:sz="0" w:space="0" w:color="auto"/>
        <w:bottom w:val="none" w:sz="0" w:space="0" w:color="auto"/>
        <w:right w:val="none" w:sz="0" w:space="0" w:color="auto"/>
      </w:divBdr>
    </w:div>
    <w:div w:id="1299606010">
      <w:bodyDiv w:val="1"/>
      <w:marLeft w:val="0"/>
      <w:marRight w:val="0"/>
      <w:marTop w:val="0"/>
      <w:marBottom w:val="0"/>
      <w:divBdr>
        <w:top w:val="none" w:sz="0" w:space="0" w:color="auto"/>
        <w:left w:val="none" w:sz="0" w:space="0" w:color="auto"/>
        <w:bottom w:val="none" w:sz="0" w:space="0" w:color="auto"/>
        <w:right w:val="none" w:sz="0" w:space="0" w:color="auto"/>
      </w:divBdr>
    </w:div>
    <w:div w:id="1349260259">
      <w:bodyDiv w:val="1"/>
      <w:marLeft w:val="0"/>
      <w:marRight w:val="0"/>
      <w:marTop w:val="45"/>
      <w:marBottom w:val="45"/>
      <w:divBdr>
        <w:top w:val="none" w:sz="0" w:space="0" w:color="auto"/>
        <w:left w:val="none" w:sz="0" w:space="0" w:color="auto"/>
        <w:bottom w:val="none" w:sz="0" w:space="0" w:color="auto"/>
        <w:right w:val="none" w:sz="0" w:space="0" w:color="auto"/>
      </w:divBdr>
      <w:divsChild>
        <w:div w:id="1383015195">
          <w:marLeft w:val="0"/>
          <w:marRight w:val="0"/>
          <w:marTop w:val="0"/>
          <w:marBottom w:val="0"/>
          <w:divBdr>
            <w:top w:val="none" w:sz="0" w:space="0" w:color="auto"/>
            <w:left w:val="none" w:sz="0" w:space="0" w:color="auto"/>
            <w:bottom w:val="none" w:sz="0" w:space="0" w:color="auto"/>
            <w:right w:val="none" w:sz="0" w:space="0" w:color="auto"/>
          </w:divBdr>
          <w:divsChild>
            <w:div w:id="1985043264">
              <w:marLeft w:val="0"/>
              <w:marRight w:val="0"/>
              <w:marTop w:val="0"/>
              <w:marBottom w:val="0"/>
              <w:divBdr>
                <w:top w:val="none" w:sz="0" w:space="0" w:color="auto"/>
                <w:left w:val="none" w:sz="0" w:space="0" w:color="auto"/>
                <w:bottom w:val="none" w:sz="0" w:space="0" w:color="auto"/>
                <w:right w:val="none" w:sz="0" w:space="0" w:color="auto"/>
              </w:divBdr>
              <w:divsChild>
                <w:div w:id="2064332940">
                  <w:marLeft w:val="2385"/>
                  <w:marRight w:val="3960"/>
                  <w:marTop w:val="0"/>
                  <w:marBottom w:val="0"/>
                  <w:divBdr>
                    <w:top w:val="none" w:sz="0" w:space="0" w:color="auto"/>
                    <w:left w:val="single" w:sz="6" w:space="0" w:color="D3E1F9"/>
                    <w:bottom w:val="none" w:sz="0" w:space="0" w:color="auto"/>
                    <w:right w:val="none" w:sz="0" w:space="0" w:color="auto"/>
                  </w:divBdr>
                  <w:divsChild>
                    <w:div w:id="1713847834">
                      <w:marLeft w:val="0"/>
                      <w:marRight w:val="0"/>
                      <w:marTop w:val="0"/>
                      <w:marBottom w:val="0"/>
                      <w:divBdr>
                        <w:top w:val="none" w:sz="0" w:space="0" w:color="auto"/>
                        <w:left w:val="none" w:sz="0" w:space="0" w:color="auto"/>
                        <w:bottom w:val="none" w:sz="0" w:space="0" w:color="auto"/>
                        <w:right w:val="none" w:sz="0" w:space="0" w:color="auto"/>
                      </w:divBdr>
                      <w:divsChild>
                        <w:div w:id="1818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06885">
      <w:bodyDiv w:val="1"/>
      <w:marLeft w:val="0"/>
      <w:marRight w:val="0"/>
      <w:marTop w:val="0"/>
      <w:marBottom w:val="0"/>
      <w:divBdr>
        <w:top w:val="none" w:sz="0" w:space="0" w:color="auto"/>
        <w:left w:val="none" w:sz="0" w:space="0" w:color="auto"/>
        <w:bottom w:val="none" w:sz="0" w:space="0" w:color="auto"/>
        <w:right w:val="none" w:sz="0" w:space="0" w:color="auto"/>
      </w:divBdr>
    </w:div>
    <w:div w:id="1368600331">
      <w:bodyDiv w:val="1"/>
      <w:marLeft w:val="0"/>
      <w:marRight w:val="0"/>
      <w:marTop w:val="0"/>
      <w:marBottom w:val="0"/>
      <w:divBdr>
        <w:top w:val="none" w:sz="0" w:space="0" w:color="auto"/>
        <w:left w:val="none" w:sz="0" w:space="0" w:color="auto"/>
        <w:bottom w:val="none" w:sz="0" w:space="0" w:color="auto"/>
        <w:right w:val="none" w:sz="0" w:space="0" w:color="auto"/>
      </w:divBdr>
      <w:divsChild>
        <w:div w:id="1917206014">
          <w:marLeft w:val="547"/>
          <w:marRight w:val="0"/>
          <w:marTop w:val="77"/>
          <w:marBottom w:val="0"/>
          <w:divBdr>
            <w:top w:val="none" w:sz="0" w:space="0" w:color="auto"/>
            <w:left w:val="none" w:sz="0" w:space="0" w:color="auto"/>
            <w:bottom w:val="none" w:sz="0" w:space="0" w:color="auto"/>
            <w:right w:val="none" w:sz="0" w:space="0" w:color="auto"/>
          </w:divBdr>
        </w:div>
      </w:divsChild>
    </w:div>
    <w:div w:id="1489446040">
      <w:bodyDiv w:val="1"/>
      <w:marLeft w:val="0"/>
      <w:marRight w:val="0"/>
      <w:marTop w:val="0"/>
      <w:marBottom w:val="0"/>
      <w:divBdr>
        <w:top w:val="none" w:sz="0" w:space="0" w:color="auto"/>
        <w:left w:val="none" w:sz="0" w:space="0" w:color="auto"/>
        <w:bottom w:val="none" w:sz="0" w:space="0" w:color="auto"/>
        <w:right w:val="none" w:sz="0" w:space="0" w:color="auto"/>
      </w:divBdr>
      <w:divsChild>
        <w:div w:id="1043335718">
          <w:marLeft w:val="0"/>
          <w:marRight w:val="0"/>
          <w:marTop w:val="0"/>
          <w:marBottom w:val="0"/>
          <w:divBdr>
            <w:top w:val="none" w:sz="0" w:space="0" w:color="auto"/>
            <w:left w:val="none" w:sz="0" w:space="0" w:color="auto"/>
            <w:bottom w:val="none" w:sz="0" w:space="0" w:color="auto"/>
            <w:right w:val="none" w:sz="0" w:space="0" w:color="auto"/>
          </w:divBdr>
          <w:divsChild>
            <w:div w:id="659118895">
              <w:marLeft w:val="0"/>
              <w:marRight w:val="0"/>
              <w:marTop w:val="0"/>
              <w:marBottom w:val="0"/>
              <w:divBdr>
                <w:top w:val="none" w:sz="0" w:space="0" w:color="auto"/>
                <w:left w:val="none" w:sz="0" w:space="0" w:color="auto"/>
                <w:bottom w:val="none" w:sz="0" w:space="0" w:color="auto"/>
                <w:right w:val="none" w:sz="0" w:space="0" w:color="auto"/>
              </w:divBdr>
              <w:divsChild>
                <w:div w:id="1046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47">
      <w:bodyDiv w:val="1"/>
      <w:marLeft w:val="0"/>
      <w:marRight w:val="0"/>
      <w:marTop w:val="0"/>
      <w:marBottom w:val="0"/>
      <w:divBdr>
        <w:top w:val="none" w:sz="0" w:space="0" w:color="auto"/>
        <w:left w:val="none" w:sz="0" w:space="0" w:color="auto"/>
        <w:bottom w:val="none" w:sz="0" w:space="0" w:color="auto"/>
        <w:right w:val="none" w:sz="0" w:space="0" w:color="auto"/>
      </w:divBdr>
    </w:div>
    <w:div w:id="1615790220">
      <w:bodyDiv w:val="1"/>
      <w:marLeft w:val="0"/>
      <w:marRight w:val="0"/>
      <w:marTop w:val="0"/>
      <w:marBottom w:val="0"/>
      <w:divBdr>
        <w:top w:val="none" w:sz="0" w:space="0" w:color="auto"/>
        <w:left w:val="none" w:sz="0" w:space="0" w:color="auto"/>
        <w:bottom w:val="none" w:sz="0" w:space="0" w:color="auto"/>
        <w:right w:val="none" w:sz="0" w:space="0" w:color="auto"/>
      </w:divBdr>
    </w:div>
    <w:div w:id="1617905943">
      <w:bodyDiv w:val="1"/>
      <w:marLeft w:val="0"/>
      <w:marRight w:val="0"/>
      <w:marTop w:val="0"/>
      <w:marBottom w:val="0"/>
      <w:divBdr>
        <w:top w:val="none" w:sz="0" w:space="0" w:color="auto"/>
        <w:left w:val="none" w:sz="0" w:space="0" w:color="auto"/>
        <w:bottom w:val="none" w:sz="0" w:space="0" w:color="auto"/>
        <w:right w:val="none" w:sz="0" w:space="0" w:color="auto"/>
      </w:divBdr>
      <w:divsChild>
        <w:div w:id="351340100">
          <w:marLeft w:val="0"/>
          <w:marRight w:val="0"/>
          <w:marTop w:val="0"/>
          <w:marBottom w:val="0"/>
          <w:divBdr>
            <w:top w:val="none" w:sz="0" w:space="0" w:color="auto"/>
            <w:left w:val="none" w:sz="0" w:space="0" w:color="auto"/>
            <w:bottom w:val="none" w:sz="0" w:space="0" w:color="auto"/>
            <w:right w:val="none" w:sz="0" w:space="0" w:color="auto"/>
          </w:divBdr>
          <w:divsChild>
            <w:div w:id="1165050057">
              <w:marLeft w:val="0"/>
              <w:marRight w:val="0"/>
              <w:marTop w:val="0"/>
              <w:marBottom w:val="0"/>
              <w:divBdr>
                <w:top w:val="none" w:sz="0" w:space="0" w:color="auto"/>
                <w:left w:val="none" w:sz="0" w:space="0" w:color="auto"/>
                <w:bottom w:val="none" w:sz="0" w:space="0" w:color="auto"/>
                <w:right w:val="none" w:sz="0" w:space="0" w:color="auto"/>
              </w:divBdr>
            </w:div>
            <w:div w:id="17530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7411">
      <w:bodyDiv w:val="1"/>
      <w:marLeft w:val="75"/>
      <w:marRight w:val="75"/>
      <w:marTop w:val="75"/>
      <w:marBottom w:val="75"/>
      <w:divBdr>
        <w:top w:val="single" w:sz="2" w:space="0" w:color="000000"/>
        <w:left w:val="single" w:sz="2" w:space="0" w:color="000000"/>
        <w:bottom w:val="single" w:sz="2" w:space="0" w:color="000000"/>
        <w:right w:val="single" w:sz="2" w:space="0" w:color="000000"/>
      </w:divBdr>
      <w:divsChild>
        <w:div w:id="431248809">
          <w:marLeft w:val="0"/>
          <w:marRight w:val="0"/>
          <w:marTop w:val="0"/>
          <w:marBottom w:val="0"/>
          <w:divBdr>
            <w:top w:val="none" w:sz="0" w:space="0" w:color="auto"/>
            <w:left w:val="none" w:sz="0" w:space="0" w:color="auto"/>
            <w:bottom w:val="none" w:sz="0" w:space="0" w:color="auto"/>
            <w:right w:val="none" w:sz="0" w:space="0" w:color="auto"/>
          </w:divBdr>
          <w:divsChild>
            <w:div w:id="456535411">
              <w:marLeft w:val="0"/>
              <w:marRight w:val="0"/>
              <w:marTop w:val="0"/>
              <w:marBottom w:val="0"/>
              <w:divBdr>
                <w:top w:val="none" w:sz="0" w:space="0" w:color="auto"/>
                <w:left w:val="none" w:sz="0" w:space="0" w:color="auto"/>
                <w:bottom w:val="none" w:sz="0" w:space="0" w:color="auto"/>
                <w:right w:val="none" w:sz="0" w:space="0" w:color="auto"/>
              </w:divBdr>
              <w:divsChild>
                <w:div w:id="275913690">
                  <w:marLeft w:val="0"/>
                  <w:marRight w:val="0"/>
                  <w:marTop w:val="0"/>
                  <w:marBottom w:val="0"/>
                  <w:divBdr>
                    <w:top w:val="none" w:sz="0" w:space="0" w:color="auto"/>
                    <w:left w:val="none" w:sz="0" w:space="0" w:color="auto"/>
                    <w:bottom w:val="none" w:sz="0" w:space="0" w:color="auto"/>
                    <w:right w:val="none" w:sz="0" w:space="0" w:color="auto"/>
                  </w:divBdr>
                  <w:divsChild>
                    <w:div w:id="1070611751">
                      <w:marLeft w:val="0"/>
                      <w:marRight w:val="0"/>
                      <w:marTop w:val="0"/>
                      <w:marBottom w:val="225"/>
                      <w:divBdr>
                        <w:top w:val="none" w:sz="0" w:space="0" w:color="auto"/>
                        <w:left w:val="none" w:sz="0" w:space="0" w:color="auto"/>
                        <w:bottom w:val="none" w:sz="0" w:space="0" w:color="auto"/>
                        <w:right w:val="none" w:sz="0" w:space="0" w:color="auto"/>
                      </w:divBdr>
                      <w:divsChild>
                        <w:div w:id="53354793">
                          <w:marLeft w:val="0"/>
                          <w:marRight w:val="0"/>
                          <w:marTop w:val="0"/>
                          <w:marBottom w:val="0"/>
                          <w:divBdr>
                            <w:top w:val="none" w:sz="0" w:space="0" w:color="auto"/>
                            <w:left w:val="none" w:sz="0" w:space="0" w:color="auto"/>
                            <w:bottom w:val="none" w:sz="0" w:space="0" w:color="auto"/>
                            <w:right w:val="none" w:sz="0" w:space="0" w:color="auto"/>
                          </w:divBdr>
                          <w:divsChild>
                            <w:div w:id="796219848">
                              <w:marLeft w:val="0"/>
                              <w:marRight w:val="0"/>
                              <w:marTop w:val="0"/>
                              <w:marBottom w:val="0"/>
                              <w:divBdr>
                                <w:top w:val="none" w:sz="0" w:space="0" w:color="auto"/>
                                <w:left w:val="none" w:sz="0" w:space="0" w:color="auto"/>
                                <w:bottom w:val="none" w:sz="0" w:space="0" w:color="auto"/>
                                <w:right w:val="none" w:sz="0" w:space="0" w:color="auto"/>
                              </w:divBdr>
                              <w:divsChild>
                                <w:div w:id="727655811">
                                  <w:marLeft w:val="0"/>
                                  <w:marRight w:val="0"/>
                                  <w:marTop w:val="0"/>
                                  <w:marBottom w:val="0"/>
                                  <w:divBdr>
                                    <w:top w:val="none" w:sz="0" w:space="0" w:color="auto"/>
                                    <w:left w:val="none" w:sz="0" w:space="0" w:color="auto"/>
                                    <w:bottom w:val="none" w:sz="0" w:space="0" w:color="auto"/>
                                    <w:right w:val="none" w:sz="0" w:space="0" w:color="auto"/>
                                  </w:divBdr>
                                  <w:divsChild>
                                    <w:div w:id="446235669">
                                      <w:marLeft w:val="300"/>
                                      <w:marRight w:val="300"/>
                                      <w:marTop w:val="0"/>
                                      <w:marBottom w:val="0"/>
                                      <w:divBdr>
                                        <w:top w:val="none" w:sz="0" w:space="0" w:color="auto"/>
                                        <w:left w:val="none" w:sz="0" w:space="0" w:color="auto"/>
                                        <w:bottom w:val="none" w:sz="0" w:space="0" w:color="auto"/>
                                        <w:right w:val="none" w:sz="0" w:space="0" w:color="auto"/>
                                      </w:divBdr>
                                      <w:divsChild>
                                        <w:div w:id="72899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834081">
      <w:bodyDiv w:val="1"/>
      <w:marLeft w:val="0"/>
      <w:marRight w:val="0"/>
      <w:marTop w:val="0"/>
      <w:marBottom w:val="0"/>
      <w:divBdr>
        <w:top w:val="none" w:sz="0" w:space="0" w:color="auto"/>
        <w:left w:val="none" w:sz="0" w:space="0" w:color="auto"/>
        <w:bottom w:val="none" w:sz="0" w:space="0" w:color="auto"/>
        <w:right w:val="none" w:sz="0" w:space="0" w:color="auto"/>
      </w:divBdr>
      <w:divsChild>
        <w:div w:id="709838876">
          <w:marLeft w:val="0"/>
          <w:marRight w:val="0"/>
          <w:marTop w:val="0"/>
          <w:marBottom w:val="0"/>
          <w:divBdr>
            <w:top w:val="none" w:sz="0" w:space="0" w:color="auto"/>
            <w:left w:val="none" w:sz="0" w:space="0" w:color="auto"/>
            <w:bottom w:val="none" w:sz="0" w:space="0" w:color="auto"/>
            <w:right w:val="none" w:sz="0" w:space="0" w:color="auto"/>
          </w:divBdr>
          <w:divsChild>
            <w:div w:id="1355031792">
              <w:marLeft w:val="0"/>
              <w:marRight w:val="0"/>
              <w:marTop w:val="0"/>
              <w:marBottom w:val="0"/>
              <w:divBdr>
                <w:top w:val="none" w:sz="0" w:space="0" w:color="auto"/>
                <w:left w:val="none" w:sz="0" w:space="0" w:color="auto"/>
                <w:bottom w:val="none" w:sz="0" w:space="0" w:color="auto"/>
                <w:right w:val="none" w:sz="0" w:space="0" w:color="auto"/>
              </w:divBdr>
              <w:divsChild>
                <w:div w:id="13754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1427">
      <w:bodyDiv w:val="1"/>
      <w:marLeft w:val="0"/>
      <w:marRight w:val="0"/>
      <w:marTop w:val="0"/>
      <w:marBottom w:val="0"/>
      <w:divBdr>
        <w:top w:val="none" w:sz="0" w:space="0" w:color="auto"/>
        <w:left w:val="none" w:sz="0" w:space="0" w:color="auto"/>
        <w:bottom w:val="none" w:sz="0" w:space="0" w:color="auto"/>
        <w:right w:val="none" w:sz="0" w:space="0" w:color="auto"/>
      </w:divBdr>
    </w:div>
    <w:div w:id="1832796717">
      <w:bodyDiv w:val="1"/>
      <w:marLeft w:val="0"/>
      <w:marRight w:val="0"/>
      <w:marTop w:val="0"/>
      <w:marBottom w:val="0"/>
      <w:divBdr>
        <w:top w:val="none" w:sz="0" w:space="0" w:color="auto"/>
        <w:left w:val="none" w:sz="0" w:space="0" w:color="auto"/>
        <w:bottom w:val="none" w:sz="0" w:space="0" w:color="auto"/>
        <w:right w:val="none" w:sz="0" w:space="0" w:color="auto"/>
      </w:divBdr>
      <w:divsChild>
        <w:div w:id="332530020">
          <w:marLeft w:val="0"/>
          <w:marRight w:val="0"/>
          <w:marTop w:val="0"/>
          <w:marBottom w:val="0"/>
          <w:divBdr>
            <w:top w:val="none" w:sz="0" w:space="0" w:color="auto"/>
            <w:left w:val="none" w:sz="0" w:space="0" w:color="auto"/>
            <w:bottom w:val="none" w:sz="0" w:space="0" w:color="auto"/>
            <w:right w:val="none" w:sz="0" w:space="0" w:color="auto"/>
          </w:divBdr>
          <w:divsChild>
            <w:div w:id="1755781038">
              <w:marLeft w:val="0"/>
              <w:marRight w:val="0"/>
              <w:marTop w:val="0"/>
              <w:marBottom w:val="0"/>
              <w:divBdr>
                <w:top w:val="none" w:sz="0" w:space="0" w:color="auto"/>
                <w:left w:val="none" w:sz="0" w:space="0" w:color="auto"/>
                <w:bottom w:val="none" w:sz="0" w:space="0" w:color="auto"/>
                <w:right w:val="none" w:sz="0" w:space="0" w:color="auto"/>
              </w:divBdr>
              <w:divsChild>
                <w:div w:id="234632602">
                  <w:marLeft w:val="0"/>
                  <w:marRight w:val="0"/>
                  <w:marTop w:val="0"/>
                  <w:marBottom w:val="0"/>
                  <w:divBdr>
                    <w:top w:val="none" w:sz="0" w:space="0" w:color="auto"/>
                    <w:left w:val="none" w:sz="0" w:space="0" w:color="auto"/>
                    <w:bottom w:val="none" w:sz="0" w:space="0" w:color="auto"/>
                    <w:right w:val="none" w:sz="0" w:space="0" w:color="auto"/>
                  </w:divBdr>
                  <w:divsChild>
                    <w:div w:id="1690639846">
                      <w:marLeft w:val="0"/>
                      <w:marRight w:val="0"/>
                      <w:marTop w:val="0"/>
                      <w:marBottom w:val="0"/>
                      <w:divBdr>
                        <w:top w:val="none" w:sz="0" w:space="0" w:color="auto"/>
                        <w:left w:val="none" w:sz="0" w:space="0" w:color="auto"/>
                        <w:bottom w:val="none" w:sz="0" w:space="0" w:color="auto"/>
                        <w:right w:val="none" w:sz="0" w:space="0" w:color="auto"/>
                      </w:divBdr>
                      <w:divsChild>
                        <w:div w:id="12686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6417">
      <w:bodyDiv w:val="1"/>
      <w:marLeft w:val="0"/>
      <w:marRight w:val="0"/>
      <w:marTop w:val="0"/>
      <w:marBottom w:val="0"/>
      <w:divBdr>
        <w:top w:val="none" w:sz="0" w:space="0" w:color="auto"/>
        <w:left w:val="none" w:sz="0" w:space="0" w:color="auto"/>
        <w:bottom w:val="none" w:sz="0" w:space="0" w:color="auto"/>
        <w:right w:val="none" w:sz="0" w:space="0" w:color="auto"/>
      </w:divBdr>
    </w:div>
    <w:div w:id="1887059440">
      <w:bodyDiv w:val="1"/>
      <w:marLeft w:val="0"/>
      <w:marRight w:val="0"/>
      <w:marTop w:val="0"/>
      <w:marBottom w:val="0"/>
      <w:divBdr>
        <w:top w:val="none" w:sz="0" w:space="0" w:color="auto"/>
        <w:left w:val="none" w:sz="0" w:space="0" w:color="auto"/>
        <w:bottom w:val="none" w:sz="0" w:space="0" w:color="auto"/>
        <w:right w:val="none" w:sz="0" w:space="0" w:color="auto"/>
      </w:divBdr>
      <w:divsChild>
        <w:div w:id="714352305">
          <w:marLeft w:val="0"/>
          <w:marRight w:val="0"/>
          <w:marTop w:val="0"/>
          <w:marBottom w:val="0"/>
          <w:divBdr>
            <w:top w:val="none" w:sz="0" w:space="0" w:color="auto"/>
            <w:left w:val="none" w:sz="0" w:space="0" w:color="auto"/>
            <w:bottom w:val="none" w:sz="0" w:space="0" w:color="auto"/>
            <w:right w:val="none" w:sz="0" w:space="0" w:color="auto"/>
          </w:divBdr>
          <w:divsChild>
            <w:div w:id="2064017931">
              <w:marLeft w:val="0"/>
              <w:marRight w:val="0"/>
              <w:marTop w:val="0"/>
              <w:marBottom w:val="0"/>
              <w:divBdr>
                <w:top w:val="none" w:sz="0" w:space="0" w:color="auto"/>
                <w:left w:val="none" w:sz="0" w:space="0" w:color="auto"/>
                <w:bottom w:val="none" w:sz="0" w:space="0" w:color="auto"/>
                <w:right w:val="none" w:sz="0" w:space="0" w:color="auto"/>
              </w:divBdr>
              <w:divsChild>
                <w:div w:id="2016762466">
                  <w:marLeft w:val="0"/>
                  <w:marRight w:val="0"/>
                  <w:marTop w:val="0"/>
                  <w:marBottom w:val="0"/>
                  <w:divBdr>
                    <w:top w:val="none" w:sz="0" w:space="0" w:color="auto"/>
                    <w:left w:val="none" w:sz="0" w:space="0" w:color="auto"/>
                    <w:bottom w:val="none" w:sz="0" w:space="0" w:color="auto"/>
                    <w:right w:val="none" w:sz="0" w:space="0" w:color="auto"/>
                  </w:divBdr>
                  <w:divsChild>
                    <w:div w:id="827943006">
                      <w:marLeft w:val="0"/>
                      <w:marRight w:val="0"/>
                      <w:marTop w:val="0"/>
                      <w:marBottom w:val="0"/>
                      <w:divBdr>
                        <w:top w:val="none" w:sz="0" w:space="0" w:color="auto"/>
                        <w:left w:val="none" w:sz="0" w:space="0" w:color="auto"/>
                        <w:bottom w:val="none" w:sz="0" w:space="0" w:color="auto"/>
                        <w:right w:val="none" w:sz="0" w:space="0" w:color="auto"/>
                      </w:divBdr>
                      <w:divsChild>
                        <w:div w:id="183056621">
                          <w:marLeft w:val="0"/>
                          <w:marRight w:val="0"/>
                          <w:marTop w:val="0"/>
                          <w:marBottom w:val="0"/>
                          <w:divBdr>
                            <w:top w:val="none" w:sz="0" w:space="0" w:color="auto"/>
                            <w:left w:val="none" w:sz="0" w:space="0" w:color="auto"/>
                            <w:bottom w:val="none" w:sz="0" w:space="0" w:color="auto"/>
                            <w:right w:val="none" w:sz="0" w:space="0" w:color="auto"/>
                          </w:divBdr>
                          <w:divsChild>
                            <w:div w:id="598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471982">
      <w:marLeft w:val="0"/>
      <w:marRight w:val="0"/>
      <w:marTop w:val="0"/>
      <w:marBottom w:val="0"/>
      <w:divBdr>
        <w:top w:val="none" w:sz="0" w:space="0" w:color="auto"/>
        <w:left w:val="none" w:sz="0" w:space="0" w:color="auto"/>
        <w:bottom w:val="none" w:sz="0" w:space="0" w:color="auto"/>
        <w:right w:val="none" w:sz="0" w:space="0" w:color="auto"/>
      </w:divBdr>
      <w:divsChild>
        <w:div w:id="1898472007">
          <w:marLeft w:val="0"/>
          <w:marRight w:val="0"/>
          <w:marTop w:val="0"/>
          <w:marBottom w:val="0"/>
          <w:divBdr>
            <w:top w:val="none" w:sz="0" w:space="0" w:color="auto"/>
            <w:left w:val="none" w:sz="0" w:space="0" w:color="auto"/>
            <w:bottom w:val="none" w:sz="0" w:space="0" w:color="auto"/>
            <w:right w:val="none" w:sz="0" w:space="0" w:color="auto"/>
          </w:divBdr>
          <w:divsChild>
            <w:div w:id="1898471999">
              <w:marLeft w:val="0"/>
              <w:marRight w:val="0"/>
              <w:marTop w:val="0"/>
              <w:marBottom w:val="0"/>
              <w:divBdr>
                <w:top w:val="none" w:sz="0" w:space="0" w:color="auto"/>
                <w:left w:val="none" w:sz="0" w:space="0" w:color="auto"/>
                <w:bottom w:val="none" w:sz="0" w:space="0" w:color="auto"/>
                <w:right w:val="none" w:sz="0" w:space="0" w:color="auto"/>
              </w:divBdr>
              <w:divsChild>
                <w:div w:id="1898471991">
                  <w:marLeft w:val="0"/>
                  <w:marRight w:val="0"/>
                  <w:marTop w:val="0"/>
                  <w:marBottom w:val="0"/>
                  <w:divBdr>
                    <w:top w:val="none" w:sz="0" w:space="0" w:color="auto"/>
                    <w:left w:val="none" w:sz="0" w:space="0" w:color="auto"/>
                    <w:bottom w:val="none" w:sz="0" w:space="0" w:color="auto"/>
                    <w:right w:val="none" w:sz="0" w:space="0" w:color="auto"/>
                  </w:divBdr>
                  <w:divsChild>
                    <w:div w:id="1898471998">
                      <w:marLeft w:val="0"/>
                      <w:marRight w:val="0"/>
                      <w:marTop w:val="0"/>
                      <w:marBottom w:val="0"/>
                      <w:divBdr>
                        <w:top w:val="none" w:sz="0" w:space="0" w:color="auto"/>
                        <w:left w:val="none" w:sz="0" w:space="0" w:color="auto"/>
                        <w:bottom w:val="none" w:sz="0" w:space="0" w:color="auto"/>
                        <w:right w:val="none" w:sz="0" w:space="0" w:color="auto"/>
                      </w:divBdr>
                      <w:divsChild>
                        <w:div w:id="1898471981">
                          <w:marLeft w:val="0"/>
                          <w:marRight w:val="0"/>
                          <w:marTop w:val="0"/>
                          <w:marBottom w:val="0"/>
                          <w:divBdr>
                            <w:top w:val="none" w:sz="0" w:space="0" w:color="auto"/>
                            <w:left w:val="none" w:sz="0" w:space="0" w:color="auto"/>
                            <w:bottom w:val="none" w:sz="0" w:space="0" w:color="auto"/>
                            <w:right w:val="none" w:sz="0" w:space="0" w:color="auto"/>
                          </w:divBdr>
                          <w:divsChild>
                            <w:div w:id="189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471987">
      <w:marLeft w:val="0"/>
      <w:marRight w:val="0"/>
      <w:marTop w:val="0"/>
      <w:marBottom w:val="0"/>
      <w:divBdr>
        <w:top w:val="none" w:sz="0" w:space="0" w:color="auto"/>
        <w:left w:val="none" w:sz="0" w:space="0" w:color="auto"/>
        <w:bottom w:val="none" w:sz="0" w:space="0" w:color="auto"/>
        <w:right w:val="none" w:sz="0" w:space="0" w:color="auto"/>
      </w:divBdr>
      <w:divsChild>
        <w:div w:id="1898472006">
          <w:marLeft w:val="0"/>
          <w:marRight w:val="0"/>
          <w:marTop w:val="105"/>
          <w:marBottom w:val="0"/>
          <w:divBdr>
            <w:top w:val="none" w:sz="0" w:space="0" w:color="auto"/>
            <w:left w:val="none" w:sz="0" w:space="0" w:color="auto"/>
            <w:bottom w:val="none" w:sz="0" w:space="0" w:color="auto"/>
            <w:right w:val="none" w:sz="0" w:space="0" w:color="auto"/>
          </w:divBdr>
          <w:divsChild>
            <w:div w:id="1898471983">
              <w:marLeft w:val="0"/>
              <w:marRight w:val="0"/>
              <w:marTop w:val="0"/>
              <w:marBottom w:val="0"/>
              <w:divBdr>
                <w:top w:val="none" w:sz="0" w:space="0" w:color="auto"/>
                <w:left w:val="none" w:sz="0" w:space="0" w:color="auto"/>
                <w:bottom w:val="none" w:sz="0" w:space="0" w:color="auto"/>
                <w:right w:val="none" w:sz="0" w:space="0" w:color="auto"/>
              </w:divBdr>
              <w:divsChild>
                <w:div w:id="1898471984">
                  <w:marLeft w:val="0"/>
                  <w:marRight w:val="0"/>
                  <w:marTop w:val="0"/>
                  <w:marBottom w:val="0"/>
                  <w:divBdr>
                    <w:top w:val="none" w:sz="0" w:space="0" w:color="auto"/>
                    <w:left w:val="none" w:sz="0" w:space="0" w:color="auto"/>
                    <w:bottom w:val="none" w:sz="0" w:space="0" w:color="auto"/>
                    <w:right w:val="none" w:sz="0" w:space="0" w:color="auto"/>
                  </w:divBdr>
                </w:div>
                <w:div w:id="1898471988">
                  <w:marLeft w:val="0"/>
                  <w:marRight w:val="0"/>
                  <w:marTop w:val="0"/>
                  <w:marBottom w:val="0"/>
                  <w:divBdr>
                    <w:top w:val="none" w:sz="0" w:space="0" w:color="auto"/>
                    <w:left w:val="none" w:sz="0" w:space="0" w:color="auto"/>
                    <w:bottom w:val="none" w:sz="0" w:space="0" w:color="auto"/>
                    <w:right w:val="none" w:sz="0" w:space="0" w:color="auto"/>
                  </w:divBdr>
                  <w:divsChild>
                    <w:div w:id="18984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1990">
      <w:marLeft w:val="0"/>
      <w:marRight w:val="0"/>
      <w:marTop w:val="0"/>
      <w:marBottom w:val="0"/>
      <w:divBdr>
        <w:top w:val="none" w:sz="0" w:space="0" w:color="auto"/>
        <w:left w:val="none" w:sz="0" w:space="0" w:color="auto"/>
        <w:bottom w:val="none" w:sz="0" w:space="0" w:color="auto"/>
        <w:right w:val="none" w:sz="0" w:space="0" w:color="auto"/>
      </w:divBdr>
      <w:divsChild>
        <w:div w:id="1898471980">
          <w:marLeft w:val="432"/>
          <w:marRight w:val="0"/>
          <w:marTop w:val="115"/>
          <w:marBottom w:val="0"/>
          <w:divBdr>
            <w:top w:val="none" w:sz="0" w:space="0" w:color="auto"/>
            <w:left w:val="none" w:sz="0" w:space="0" w:color="auto"/>
            <w:bottom w:val="none" w:sz="0" w:space="0" w:color="auto"/>
            <w:right w:val="none" w:sz="0" w:space="0" w:color="auto"/>
          </w:divBdr>
        </w:div>
        <w:div w:id="1898471986">
          <w:marLeft w:val="432"/>
          <w:marRight w:val="0"/>
          <w:marTop w:val="115"/>
          <w:marBottom w:val="0"/>
          <w:divBdr>
            <w:top w:val="none" w:sz="0" w:space="0" w:color="auto"/>
            <w:left w:val="none" w:sz="0" w:space="0" w:color="auto"/>
            <w:bottom w:val="none" w:sz="0" w:space="0" w:color="auto"/>
            <w:right w:val="none" w:sz="0" w:space="0" w:color="auto"/>
          </w:divBdr>
        </w:div>
        <w:div w:id="1898471989">
          <w:marLeft w:val="432"/>
          <w:marRight w:val="0"/>
          <w:marTop w:val="115"/>
          <w:marBottom w:val="0"/>
          <w:divBdr>
            <w:top w:val="none" w:sz="0" w:space="0" w:color="auto"/>
            <w:left w:val="none" w:sz="0" w:space="0" w:color="auto"/>
            <w:bottom w:val="none" w:sz="0" w:space="0" w:color="auto"/>
            <w:right w:val="none" w:sz="0" w:space="0" w:color="auto"/>
          </w:divBdr>
        </w:div>
        <w:div w:id="1898471992">
          <w:marLeft w:val="432"/>
          <w:marRight w:val="0"/>
          <w:marTop w:val="115"/>
          <w:marBottom w:val="0"/>
          <w:divBdr>
            <w:top w:val="none" w:sz="0" w:space="0" w:color="auto"/>
            <w:left w:val="none" w:sz="0" w:space="0" w:color="auto"/>
            <w:bottom w:val="none" w:sz="0" w:space="0" w:color="auto"/>
            <w:right w:val="none" w:sz="0" w:space="0" w:color="auto"/>
          </w:divBdr>
        </w:div>
        <w:div w:id="1898471995">
          <w:marLeft w:val="432"/>
          <w:marRight w:val="0"/>
          <w:marTop w:val="115"/>
          <w:marBottom w:val="0"/>
          <w:divBdr>
            <w:top w:val="none" w:sz="0" w:space="0" w:color="auto"/>
            <w:left w:val="none" w:sz="0" w:space="0" w:color="auto"/>
            <w:bottom w:val="none" w:sz="0" w:space="0" w:color="auto"/>
            <w:right w:val="none" w:sz="0" w:space="0" w:color="auto"/>
          </w:divBdr>
        </w:div>
        <w:div w:id="1898472000">
          <w:marLeft w:val="432"/>
          <w:marRight w:val="0"/>
          <w:marTop w:val="115"/>
          <w:marBottom w:val="0"/>
          <w:divBdr>
            <w:top w:val="none" w:sz="0" w:space="0" w:color="auto"/>
            <w:left w:val="none" w:sz="0" w:space="0" w:color="auto"/>
            <w:bottom w:val="none" w:sz="0" w:space="0" w:color="auto"/>
            <w:right w:val="none" w:sz="0" w:space="0" w:color="auto"/>
          </w:divBdr>
        </w:div>
        <w:div w:id="1898472001">
          <w:marLeft w:val="432"/>
          <w:marRight w:val="0"/>
          <w:marTop w:val="115"/>
          <w:marBottom w:val="0"/>
          <w:divBdr>
            <w:top w:val="none" w:sz="0" w:space="0" w:color="auto"/>
            <w:left w:val="none" w:sz="0" w:space="0" w:color="auto"/>
            <w:bottom w:val="none" w:sz="0" w:space="0" w:color="auto"/>
            <w:right w:val="none" w:sz="0" w:space="0" w:color="auto"/>
          </w:divBdr>
        </w:div>
        <w:div w:id="1898472002">
          <w:marLeft w:val="432"/>
          <w:marRight w:val="0"/>
          <w:marTop w:val="115"/>
          <w:marBottom w:val="0"/>
          <w:divBdr>
            <w:top w:val="none" w:sz="0" w:space="0" w:color="auto"/>
            <w:left w:val="none" w:sz="0" w:space="0" w:color="auto"/>
            <w:bottom w:val="none" w:sz="0" w:space="0" w:color="auto"/>
            <w:right w:val="none" w:sz="0" w:space="0" w:color="auto"/>
          </w:divBdr>
        </w:div>
        <w:div w:id="1898472005">
          <w:marLeft w:val="432"/>
          <w:marRight w:val="0"/>
          <w:marTop w:val="115"/>
          <w:marBottom w:val="0"/>
          <w:divBdr>
            <w:top w:val="none" w:sz="0" w:space="0" w:color="auto"/>
            <w:left w:val="none" w:sz="0" w:space="0" w:color="auto"/>
            <w:bottom w:val="none" w:sz="0" w:space="0" w:color="auto"/>
            <w:right w:val="none" w:sz="0" w:space="0" w:color="auto"/>
          </w:divBdr>
        </w:div>
      </w:divsChild>
    </w:div>
    <w:div w:id="1898472003">
      <w:marLeft w:val="0"/>
      <w:marRight w:val="0"/>
      <w:marTop w:val="0"/>
      <w:marBottom w:val="0"/>
      <w:divBdr>
        <w:top w:val="none" w:sz="0" w:space="0" w:color="auto"/>
        <w:left w:val="none" w:sz="0" w:space="0" w:color="auto"/>
        <w:bottom w:val="none" w:sz="0" w:space="0" w:color="auto"/>
        <w:right w:val="none" w:sz="0" w:space="0" w:color="auto"/>
      </w:divBdr>
      <w:divsChild>
        <w:div w:id="1898471985">
          <w:marLeft w:val="0"/>
          <w:marRight w:val="0"/>
          <w:marTop w:val="0"/>
          <w:marBottom w:val="60"/>
          <w:divBdr>
            <w:top w:val="none" w:sz="0" w:space="0" w:color="auto"/>
            <w:left w:val="none" w:sz="0" w:space="0" w:color="auto"/>
            <w:bottom w:val="none" w:sz="0" w:space="0" w:color="auto"/>
            <w:right w:val="none" w:sz="0" w:space="0" w:color="auto"/>
          </w:divBdr>
        </w:div>
        <w:div w:id="1898471997">
          <w:marLeft w:val="0"/>
          <w:marRight w:val="0"/>
          <w:marTop w:val="0"/>
          <w:marBottom w:val="60"/>
          <w:divBdr>
            <w:top w:val="none" w:sz="0" w:space="0" w:color="auto"/>
            <w:left w:val="none" w:sz="0" w:space="0" w:color="auto"/>
            <w:bottom w:val="none" w:sz="0" w:space="0" w:color="auto"/>
            <w:right w:val="none" w:sz="0" w:space="0" w:color="auto"/>
          </w:divBdr>
        </w:div>
        <w:div w:id="1898472008">
          <w:marLeft w:val="0"/>
          <w:marRight w:val="0"/>
          <w:marTop w:val="0"/>
          <w:marBottom w:val="60"/>
          <w:divBdr>
            <w:top w:val="none" w:sz="0" w:space="0" w:color="auto"/>
            <w:left w:val="none" w:sz="0" w:space="0" w:color="auto"/>
            <w:bottom w:val="none" w:sz="0" w:space="0" w:color="auto"/>
            <w:right w:val="none" w:sz="0" w:space="0" w:color="auto"/>
          </w:divBdr>
        </w:div>
      </w:divsChild>
    </w:div>
    <w:div w:id="1898472004">
      <w:marLeft w:val="0"/>
      <w:marRight w:val="0"/>
      <w:marTop w:val="0"/>
      <w:marBottom w:val="0"/>
      <w:divBdr>
        <w:top w:val="none" w:sz="0" w:space="0" w:color="auto"/>
        <w:left w:val="none" w:sz="0" w:space="0" w:color="auto"/>
        <w:bottom w:val="none" w:sz="0" w:space="0" w:color="auto"/>
        <w:right w:val="none" w:sz="0" w:space="0" w:color="auto"/>
      </w:divBdr>
    </w:div>
    <w:div w:id="1898472009">
      <w:marLeft w:val="0"/>
      <w:marRight w:val="0"/>
      <w:marTop w:val="0"/>
      <w:marBottom w:val="0"/>
      <w:divBdr>
        <w:top w:val="none" w:sz="0" w:space="0" w:color="auto"/>
        <w:left w:val="none" w:sz="0" w:space="0" w:color="auto"/>
        <w:bottom w:val="none" w:sz="0" w:space="0" w:color="auto"/>
        <w:right w:val="none" w:sz="0" w:space="0" w:color="auto"/>
      </w:divBdr>
      <w:divsChild>
        <w:div w:id="1898471994">
          <w:marLeft w:val="0"/>
          <w:marRight w:val="0"/>
          <w:marTop w:val="0"/>
          <w:marBottom w:val="0"/>
          <w:divBdr>
            <w:top w:val="none" w:sz="0" w:space="0" w:color="auto"/>
            <w:left w:val="none" w:sz="0" w:space="0" w:color="auto"/>
            <w:bottom w:val="none" w:sz="0" w:space="0" w:color="auto"/>
            <w:right w:val="none" w:sz="0" w:space="0" w:color="auto"/>
          </w:divBdr>
        </w:div>
      </w:divsChild>
    </w:div>
    <w:div w:id="1966035693">
      <w:bodyDiv w:val="1"/>
      <w:marLeft w:val="0"/>
      <w:marRight w:val="0"/>
      <w:marTop w:val="0"/>
      <w:marBottom w:val="0"/>
      <w:divBdr>
        <w:top w:val="none" w:sz="0" w:space="0" w:color="auto"/>
        <w:left w:val="none" w:sz="0" w:space="0" w:color="auto"/>
        <w:bottom w:val="none" w:sz="0" w:space="0" w:color="auto"/>
        <w:right w:val="none" w:sz="0" w:space="0" w:color="auto"/>
      </w:divBdr>
      <w:divsChild>
        <w:div w:id="70007852">
          <w:marLeft w:val="547"/>
          <w:marRight w:val="0"/>
          <w:marTop w:val="120"/>
          <w:marBottom w:val="0"/>
          <w:divBdr>
            <w:top w:val="none" w:sz="0" w:space="0" w:color="auto"/>
            <w:left w:val="none" w:sz="0" w:space="0" w:color="auto"/>
            <w:bottom w:val="none" w:sz="0" w:space="0" w:color="auto"/>
            <w:right w:val="none" w:sz="0" w:space="0" w:color="auto"/>
          </w:divBdr>
        </w:div>
        <w:div w:id="103233381">
          <w:marLeft w:val="547"/>
          <w:marRight w:val="0"/>
          <w:marTop w:val="120"/>
          <w:marBottom w:val="0"/>
          <w:divBdr>
            <w:top w:val="none" w:sz="0" w:space="0" w:color="auto"/>
            <w:left w:val="none" w:sz="0" w:space="0" w:color="auto"/>
            <w:bottom w:val="none" w:sz="0" w:space="0" w:color="auto"/>
            <w:right w:val="none" w:sz="0" w:space="0" w:color="auto"/>
          </w:divBdr>
        </w:div>
        <w:div w:id="779184962">
          <w:marLeft w:val="547"/>
          <w:marRight w:val="0"/>
          <w:marTop w:val="120"/>
          <w:marBottom w:val="0"/>
          <w:divBdr>
            <w:top w:val="none" w:sz="0" w:space="0" w:color="auto"/>
            <w:left w:val="none" w:sz="0" w:space="0" w:color="auto"/>
            <w:bottom w:val="none" w:sz="0" w:space="0" w:color="auto"/>
            <w:right w:val="none" w:sz="0" w:space="0" w:color="auto"/>
          </w:divBdr>
        </w:div>
        <w:div w:id="1379092551">
          <w:marLeft w:val="547"/>
          <w:marRight w:val="0"/>
          <w:marTop w:val="120"/>
          <w:marBottom w:val="0"/>
          <w:divBdr>
            <w:top w:val="none" w:sz="0" w:space="0" w:color="auto"/>
            <w:left w:val="none" w:sz="0" w:space="0" w:color="auto"/>
            <w:bottom w:val="none" w:sz="0" w:space="0" w:color="auto"/>
            <w:right w:val="none" w:sz="0" w:space="0" w:color="auto"/>
          </w:divBdr>
        </w:div>
        <w:div w:id="1770006399">
          <w:marLeft w:val="547"/>
          <w:marRight w:val="0"/>
          <w:marTop w:val="120"/>
          <w:marBottom w:val="0"/>
          <w:divBdr>
            <w:top w:val="none" w:sz="0" w:space="0" w:color="auto"/>
            <w:left w:val="none" w:sz="0" w:space="0" w:color="auto"/>
            <w:bottom w:val="none" w:sz="0" w:space="0" w:color="auto"/>
            <w:right w:val="none" w:sz="0" w:space="0" w:color="auto"/>
          </w:divBdr>
        </w:div>
      </w:divsChild>
    </w:div>
    <w:div w:id="1989627252">
      <w:bodyDiv w:val="1"/>
      <w:marLeft w:val="0"/>
      <w:marRight w:val="0"/>
      <w:marTop w:val="0"/>
      <w:marBottom w:val="0"/>
      <w:divBdr>
        <w:top w:val="none" w:sz="0" w:space="0" w:color="auto"/>
        <w:left w:val="none" w:sz="0" w:space="0" w:color="auto"/>
        <w:bottom w:val="none" w:sz="0" w:space="0" w:color="auto"/>
        <w:right w:val="none" w:sz="0" w:space="0" w:color="auto"/>
      </w:divBdr>
    </w:div>
    <w:div w:id="20727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air.rgu.ac.uk/bitstream/handle/10059/2066/WEEKS%202016%20Non-medical%20prescribing%20versus%20medical%20prescribing%20%5BReview%5D.pdf?sequence=3&amp;isAllowed=y" TargetMode="External"/><Relationship Id="rId18" Type="http://schemas.openxmlformats.org/officeDocument/2006/relationships/hyperlink" Target="http://www.laakarilehti.fi/files/nostot/2014/nosto9_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ulkaisut.valtioneuvosto.fi/bitstream/handle/10024/80352/09_2017_Potilas-%20ja%20asiakasturvallisuusstrategia%202017-2021_suomi.pdf?sequence=1" TargetMode="External"/><Relationship Id="rId17" Type="http://schemas.openxmlformats.org/officeDocument/2006/relationships/hyperlink" Target="https://www.thl.fi/fi/web/rokottaminen" TargetMode="External"/><Relationship Id="rId2" Type="http://schemas.openxmlformats.org/officeDocument/2006/relationships/numbering" Target="numbering.xml"/><Relationship Id="rId16" Type="http://schemas.openxmlformats.org/officeDocument/2006/relationships/hyperlink" Target="http://www.kaypahoito.fi" TargetMode="External"/><Relationship Id="rId20" Type="http://schemas.openxmlformats.org/officeDocument/2006/relationships/hyperlink" Target="https://moodle.uef.fi/mod/url/view.php?id=366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mnet.fi/cl/laakarilehti/pdf/2009/SLL412009-3429.pdf" TargetMode="External"/><Relationship Id="rId5" Type="http://schemas.openxmlformats.org/officeDocument/2006/relationships/webSettings" Target="webSettings.xml"/><Relationship Id="rId15" Type="http://schemas.openxmlformats.org/officeDocument/2006/relationships/hyperlink" Target="https://www.fimea.fi/docments/160140/753095/17702_julkaisut_Kapseli35.pdf" TargetMode="External"/><Relationship Id="rId10" Type="http://schemas.openxmlformats.org/officeDocument/2006/relationships/hyperlink" Target="http://nvl002.nivel.nl/postprint/PPpp5186.pdf" TargetMode="External"/><Relationship Id="rId19" Type="http://schemas.openxmlformats.org/officeDocument/2006/relationships/hyperlink" Target="https://moodle.uef.fi/mod/url/view.php?id=366050" TargetMode="External"/><Relationship Id="rId4" Type="http://schemas.openxmlformats.org/officeDocument/2006/relationships/settings" Target="settings.xml"/><Relationship Id="rId9" Type="http://schemas.openxmlformats.org/officeDocument/2006/relationships/hyperlink" Target="http://journals.rcni.com/doi/pdfplus/10.7748/ns2011.03.25.29.62.c8405" TargetMode="External"/><Relationship Id="rId14" Type="http://schemas.openxmlformats.org/officeDocument/2006/relationships/hyperlink" Target="http://www.terveysportti.fi/xmedia/duo/duo11010.pdf"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E4A5-E9CA-4A29-9680-5511198A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5290</Words>
  <Characters>48369</Characters>
  <Application>Microsoft Office Word</Application>
  <DocSecurity>4</DocSecurity>
  <Lines>403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2019-06-25T10:13:00Z</dcterms:created>
  <dcterms:modified xsi:type="dcterms:W3CDTF">2019-06-25T10:13:00Z</dcterms:modified>
</cp:coreProperties>
</file>